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9F" w:rsidRDefault="002E5F9F" w:rsidP="000C2A3F">
      <w:pPr>
        <w:jc w:val="center"/>
        <w:rPr>
          <w:rFonts w:ascii="Papyrus" w:hAnsi="Papyrus"/>
          <w:b/>
          <w:sz w:val="44"/>
        </w:rPr>
      </w:pPr>
      <w:bookmarkStart w:id="0" w:name="_GoBack"/>
      <w:bookmarkEnd w:id="0"/>
      <w:r>
        <w:rPr>
          <w:rFonts w:ascii="Papyrus" w:hAnsi="Papyrus"/>
          <w:b/>
          <w:noProof/>
          <w:sz w:val="44"/>
          <w:lang w:eastAsia="en-AU"/>
        </w:rPr>
        <w:drawing>
          <wp:inline distT="0" distB="0" distL="0" distR="0">
            <wp:extent cx="2303585" cy="989792"/>
            <wp:effectExtent l="0" t="0" r="1905" b="1270"/>
            <wp:docPr id="1" name="Picture 1" descr="C:\Users\camalseed\Desktop\logo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alseed\Desktop\logo pictu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3753" cy="989864"/>
                    </a:xfrm>
                    <a:prstGeom prst="rect">
                      <a:avLst/>
                    </a:prstGeom>
                    <a:noFill/>
                    <a:ln>
                      <a:noFill/>
                    </a:ln>
                  </pic:spPr>
                </pic:pic>
              </a:graphicData>
            </a:graphic>
          </wp:inline>
        </w:drawing>
      </w:r>
    </w:p>
    <w:p w:rsidR="002E5F9F" w:rsidRDefault="002E5F9F" w:rsidP="000C2A3F">
      <w:pPr>
        <w:jc w:val="center"/>
        <w:rPr>
          <w:rFonts w:ascii="Papyrus" w:hAnsi="Papyrus"/>
          <w:b/>
          <w:sz w:val="44"/>
        </w:rPr>
      </w:pPr>
    </w:p>
    <w:p w:rsidR="002E5F9F" w:rsidRPr="00F500B5" w:rsidRDefault="000C2A3F" w:rsidP="00F500B5">
      <w:pPr>
        <w:jc w:val="center"/>
        <w:rPr>
          <w:rFonts w:ascii="Papyrus" w:hAnsi="Papyrus"/>
          <w:b/>
          <w:sz w:val="44"/>
        </w:rPr>
      </w:pPr>
      <w:r w:rsidRPr="002E5F9F">
        <w:rPr>
          <w:rFonts w:ascii="Papyrus" w:hAnsi="Papyrus"/>
          <w:b/>
          <w:sz w:val="44"/>
        </w:rPr>
        <w:t>Terms and Conditions for conducting a Fundraising Activity for Portland District Health</w:t>
      </w:r>
    </w:p>
    <w:p w:rsidR="000C0DEB" w:rsidRDefault="000C2A3F" w:rsidP="000C2A3F">
      <w:pPr>
        <w:rPr>
          <w:rFonts w:ascii="Verdana" w:hAnsi="Verdana"/>
          <w:sz w:val="24"/>
        </w:rPr>
      </w:pPr>
      <w:r>
        <w:rPr>
          <w:rFonts w:ascii="Verdana" w:hAnsi="Verdana"/>
          <w:sz w:val="24"/>
        </w:rPr>
        <w:t>These Terms &amp; Conditions have been developed to help you with your fundraising activity and to ensure all aspects of the activity have been considered prio</w:t>
      </w:r>
      <w:r w:rsidR="000C0DEB">
        <w:rPr>
          <w:rFonts w:ascii="Verdana" w:hAnsi="Verdana"/>
          <w:sz w:val="24"/>
        </w:rPr>
        <w:t>r to commencing your fundraising.  They also serve to protect Portland District Health from liability and fraudulent activities.</w:t>
      </w:r>
    </w:p>
    <w:p w:rsidR="000C0DEB" w:rsidRDefault="000C0DEB" w:rsidP="000C2A3F">
      <w:pPr>
        <w:rPr>
          <w:rFonts w:ascii="Verdana" w:hAnsi="Verdana"/>
          <w:sz w:val="24"/>
        </w:rPr>
      </w:pPr>
      <w:r>
        <w:rPr>
          <w:rFonts w:ascii="Verdana" w:hAnsi="Verdana"/>
          <w:sz w:val="24"/>
        </w:rPr>
        <w:t xml:space="preserve">If you have any queries regarding these guidelines please contact the Community Engagement &amp; Fundraising Department on (03)5522 1182 or email </w:t>
      </w:r>
      <w:r w:rsidR="000E0B93" w:rsidRPr="000E0B93">
        <w:rPr>
          <w:rFonts w:ascii="Verdana" w:hAnsi="Verdana"/>
          <w:sz w:val="24"/>
        </w:rPr>
        <w:t>pdh@swarh.vic.gov.au</w:t>
      </w:r>
    </w:p>
    <w:p w:rsidR="002E5F9F" w:rsidRDefault="002E5F9F" w:rsidP="000C2A3F">
      <w:pPr>
        <w:pStyle w:val="Default"/>
        <w:rPr>
          <w:rFonts w:ascii="Verdana" w:hAnsi="Verdana" w:cstheme="minorBidi"/>
          <w:color w:val="auto"/>
          <w:szCs w:val="22"/>
        </w:rPr>
      </w:pPr>
    </w:p>
    <w:p w:rsidR="002E5F9F" w:rsidRDefault="002E5F9F" w:rsidP="000C2A3F">
      <w:pPr>
        <w:pStyle w:val="Default"/>
        <w:rPr>
          <w:rFonts w:ascii="Verdana" w:hAnsi="Verdana"/>
          <w:b/>
          <w:bCs/>
          <w:color w:val="auto"/>
        </w:rPr>
      </w:pPr>
    </w:p>
    <w:p w:rsidR="002E5F9F" w:rsidRDefault="002E5F9F" w:rsidP="000C2A3F">
      <w:pPr>
        <w:pStyle w:val="Default"/>
        <w:rPr>
          <w:rFonts w:ascii="Verdana" w:hAnsi="Verdana"/>
          <w:b/>
          <w:bCs/>
          <w:color w:val="auto"/>
        </w:rPr>
      </w:pPr>
    </w:p>
    <w:p w:rsidR="002E5F9F" w:rsidRDefault="002E5F9F" w:rsidP="000C2A3F">
      <w:pPr>
        <w:pStyle w:val="Default"/>
        <w:rPr>
          <w:rFonts w:ascii="Verdana" w:hAnsi="Verdana"/>
          <w:b/>
          <w:bCs/>
          <w:color w:val="auto"/>
        </w:rPr>
      </w:pPr>
    </w:p>
    <w:p w:rsidR="000C2A3F" w:rsidRPr="002E5F9F" w:rsidRDefault="000C2A3F" w:rsidP="000C2A3F">
      <w:pPr>
        <w:pStyle w:val="Default"/>
        <w:rPr>
          <w:color w:val="auto"/>
          <w:sz w:val="22"/>
          <w:szCs w:val="20"/>
        </w:rPr>
      </w:pPr>
      <w:r w:rsidRPr="002E5F9F">
        <w:rPr>
          <w:rFonts w:ascii="Verdana" w:hAnsi="Verdana"/>
          <w:b/>
          <w:bCs/>
          <w:color w:val="auto"/>
          <w:sz w:val="28"/>
        </w:rPr>
        <w:t xml:space="preserve">In this document you will find … </w:t>
      </w:r>
    </w:p>
    <w:p w:rsidR="000C2A3F" w:rsidRPr="002E5F9F" w:rsidRDefault="000C2A3F" w:rsidP="00F818C6">
      <w:pPr>
        <w:pStyle w:val="Default"/>
        <w:numPr>
          <w:ilvl w:val="0"/>
          <w:numId w:val="2"/>
        </w:numPr>
        <w:spacing w:after="136"/>
        <w:rPr>
          <w:rFonts w:ascii="Verdana" w:hAnsi="Verdana"/>
          <w:color w:val="auto"/>
          <w:sz w:val="28"/>
        </w:rPr>
      </w:pPr>
      <w:r w:rsidRPr="002E5F9F">
        <w:rPr>
          <w:rFonts w:ascii="Verdana" w:hAnsi="Verdana"/>
          <w:color w:val="auto"/>
          <w:sz w:val="28"/>
        </w:rPr>
        <w:t xml:space="preserve">Terms and Conditions </w:t>
      </w:r>
    </w:p>
    <w:p w:rsidR="000C2A3F" w:rsidRPr="002E5F9F" w:rsidRDefault="000C2A3F" w:rsidP="00F818C6">
      <w:pPr>
        <w:pStyle w:val="Default"/>
        <w:numPr>
          <w:ilvl w:val="0"/>
          <w:numId w:val="2"/>
        </w:numPr>
        <w:spacing w:after="136"/>
        <w:rPr>
          <w:rFonts w:ascii="Verdana" w:hAnsi="Verdana"/>
          <w:color w:val="auto"/>
          <w:sz w:val="28"/>
        </w:rPr>
      </w:pPr>
      <w:r w:rsidRPr="002E5F9F">
        <w:rPr>
          <w:rFonts w:ascii="Verdana" w:hAnsi="Verdana"/>
          <w:color w:val="auto"/>
          <w:sz w:val="28"/>
        </w:rPr>
        <w:t xml:space="preserve">General obligations of the fundraiser </w:t>
      </w:r>
    </w:p>
    <w:p w:rsidR="000C2A3F" w:rsidRPr="002E5F9F" w:rsidRDefault="000C2A3F" w:rsidP="00F818C6">
      <w:pPr>
        <w:pStyle w:val="Default"/>
        <w:numPr>
          <w:ilvl w:val="0"/>
          <w:numId w:val="2"/>
        </w:numPr>
        <w:spacing w:after="136"/>
        <w:rPr>
          <w:rFonts w:ascii="Verdana" w:hAnsi="Verdana"/>
          <w:color w:val="auto"/>
          <w:sz w:val="28"/>
        </w:rPr>
      </w:pPr>
      <w:r w:rsidRPr="002E5F9F">
        <w:rPr>
          <w:rFonts w:ascii="Verdana" w:hAnsi="Verdana"/>
          <w:color w:val="auto"/>
          <w:sz w:val="28"/>
        </w:rPr>
        <w:t xml:space="preserve">Permits and permissions </w:t>
      </w:r>
    </w:p>
    <w:p w:rsidR="000C2A3F" w:rsidRPr="002E5F9F" w:rsidRDefault="000C2A3F" w:rsidP="00F818C6">
      <w:pPr>
        <w:pStyle w:val="Default"/>
        <w:numPr>
          <w:ilvl w:val="0"/>
          <w:numId w:val="2"/>
        </w:numPr>
        <w:spacing w:after="136"/>
        <w:rPr>
          <w:rFonts w:ascii="Verdana" w:hAnsi="Verdana"/>
          <w:color w:val="auto"/>
          <w:sz w:val="28"/>
        </w:rPr>
      </w:pPr>
      <w:r w:rsidRPr="002E5F9F">
        <w:rPr>
          <w:rFonts w:ascii="Verdana" w:hAnsi="Verdana"/>
          <w:color w:val="auto"/>
          <w:sz w:val="28"/>
        </w:rPr>
        <w:t xml:space="preserve">Financial and administrative aspects of fundraising </w:t>
      </w:r>
    </w:p>
    <w:p w:rsidR="00F500B5" w:rsidRDefault="000C2A3F" w:rsidP="00F818C6">
      <w:pPr>
        <w:pStyle w:val="Default"/>
        <w:numPr>
          <w:ilvl w:val="0"/>
          <w:numId w:val="2"/>
        </w:numPr>
        <w:rPr>
          <w:rFonts w:ascii="Verdana" w:hAnsi="Verdana"/>
          <w:color w:val="auto"/>
          <w:sz w:val="28"/>
        </w:rPr>
      </w:pPr>
      <w:r w:rsidRPr="002E5F9F">
        <w:rPr>
          <w:rFonts w:ascii="Verdana" w:hAnsi="Verdana"/>
          <w:color w:val="auto"/>
          <w:sz w:val="28"/>
        </w:rPr>
        <w:t xml:space="preserve">Marketing and promoting your event </w:t>
      </w:r>
    </w:p>
    <w:p w:rsidR="00F500B5" w:rsidRPr="00F500B5" w:rsidRDefault="00F500B5" w:rsidP="000C2A3F">
      <w:pPr>
        <w:pStyle w:val="Default"/>
        <w:rPr>
          <w:rFonts w:ascii="Verdana" w:hAnsi="Verdana"/>
          <w:color w:val="auto"/>
          <w:sz w:val="14"/>
        </w:rPr>
      </w:pPr>
    </w:p>
    <w:p w:rsidR="00F500B5" w:rsidRDefault="00F500B5" w:rsidP="00F818C6">
      <w:pPr>
        <w:pStyle w:val="Default"/>
        <w:numPr>
          <w:ilvl w:val="0"/>
          <w:numId w:val="2"/>
        </w:numPr>
        <w:rPr>
          <w:rFonts w:ascii="Verdana" w:hAnsi="Verdana"/>
          <w:color w:val="auto"/>
          <w:sz w:val="28"/>
        </w:rPr>
      </w:pPr>
      <w:r>
        <w:rPr>
          <w:rFonts w:ascii="Verdana" w:hAnsi="Verdana"/>
          <w:color w:val="auto"/>
          <w:sz w:val="28"/>
        </w:rPr>
        <w:t>Legal Implications</w:t>
      </w:r>
    </w:p>
    <w:p w:rsidR="00F500B5" w:rsidRPr="002E5F9F" w:rsidRDefault="00F500B5" w:rsidP="000C2A3F">
      <w:pPr>
        <w:pStyle w:val="Default"/>
        <w:rPr>
          <w:rFonts w:ascii="Verdana" w:hAnsi="Verdana"/>
          <w:color w:val="auto"/>
          <w:sz w:val="28"/>
        </w:rPr>
      </w:pPr>
    </w:p>
    <w:p w:rsidR="002E5F9F" w:rsidRDefault="002E5F9F" w:rsidP="000C2A3F">
      <w:pPr>
        <w:pStyle w:val="Default"/>
        <w:rPr>
          <w:rFonts w:ascii="Verdana" w:hAnsi="Verdana"/>
          <w:b/>
          <w:bCs/>
          <w:color w:val="auto"/>
        </w:rPr>
      </w:pPr>
    </w:p>
    <w:p w:rsidR="00F500B5" w:rsidRDefault="00F500B5" w:rsidP="000C2A3F">
      <w:pPr>
        <w:pStyle w:val="Default"/>
        <w:rPr>
          <w:rFonts w:ascii="Verdana" w:hAnsi="Verdana"/>
          <w:b/>
          <w:bCs/>
          <w:color w:val="auto"/>
        </w:rPr>
      </w:pPr>
    </w:p>
    <w:p w:rsidR="000C2A3F" w:rsidRPr="00F500B5" w:rsidRDefault="000C2A3F" w:rsidP="000C2A3F">
      <w:pPr>
        <w:pStyle w:val="Default"/>
        <w:rPr>
          <w:rFonts w:ascii="Verdana" w:hAnsi="Verdana"/>
          <w:color w:val="auto"/>
          <w:u w:val="single"/>
        </w:rPr>
      </w:pPr>
      <w:r w:rsidRPr="00F500B5">
        <w:rPr>
          <w:rFonts w:ascii="Verdana" w:hAnsi="Verdana"/>
          <w:b/>
          <w:bCs/>
          <w:color w:val="auto"/>
          <w:u w:val="single"/>
        </w:rPr>
        <w:t xml:space="preserve">Terms &amp; Conditions </w:t>
      </w:r>
    </w:p>
    <w:p w:rsidR="000C2A3F" w:rsidRPr="000C0DEB" w:rsidRDefault="000C2A3F" w:rsidP="000C2A3F">
      <w:pPr>
        <w:pStyle w:val="Default"/>
        <w:rPr>
          <w:rFonts w:ascii="Verdana" w:hAnsi="Verdana"/>
          <w:color w:val="auto"/>
        </w:rPr>
      </w:pPr>
    </w:p>
    <w:p w:rsidR="000C2A3F" w:rsidRPr="000C0DEB" w:rsidRDefault="000C2A3F" w:rsidP="000C2A3F">
      <w:pPr>
        <w:pStyle w:val="Default"/>
        <w:rPr>
          <w:rFonts w:ascii="Verdana" w:hAnsi="Verdana"/>
          <w:color w:val="auto"/>
        </w:rPr>
      </w:pPr>
      <w:r w:rsidRPr="000C0DEB">
        <w:rPr>
          <w:rFonts w:ascii="Verdana" w:hAnsi="Verdana"/>
          <w:b/>
          <w:bCs/>
          <w:color w:val="auto"/>
        </w:rPr>
        <w:t>‘</w:t>
      </w:r>
      <w:proofErr w:type="gramStart"/>
      <w:r w:rsidRPr="000C0DEB">
        <w:rPr>
          <w:rFonts w:ascii="Verdana" w:hAnsi="Verdana"/>
          <w:b/>
          <w:bCs/>
          <w:color w:val="auto"/>
        </w:rPr>
        <w:t>the</w:t>
      </w:r>
      <w:proofErr w:type="gramEnd"/>
      <w:r w:rsidRPr="000C0DEB">
        <w:rPr>
          <w:rFonts w:ascii="Verdana" w:hAnsi="Verdana"/>
          <w:b/>
          <w:bCs/>
          <w:color w:val="auto"/>
        </w:rPr>
        <w:t xml:space="preserve"> fundraiser’ </w:t>
      </w:r>
      <w:r w:rsidRPr="000C0DEB">
        <w:rPr>
          <w:rFonts w:ascii="Verdana" w:hAnsi="Verdana"/>
          <w:color w:val="auto"/>
        </w:rPr>
        <w:t xml:space="preserve">refers to the individual that is holding the fundraising activity on behalf of </w:t>
      </w:r>
      <w:r w:rsidR="000C0DEB">
        <w:rPr>
          <w:rFonts w:ascii="Verdana" w:hAnsi="Verdana"/>
          <w:color w:val="auto"/>
        </w:rPr>
        <w:t>Portland District Health.</w:t>
      </w:r>
      <w:r w:rsidRPr="000C0DEB">
        <w:rPr>
          <w:rFonts w:ascii="Verdana" w:hAnsi="Verdana"/>
          <w:color w:val="auto"/>
        </w:rPr>
        <w:t xml:space="preserve"> </w:t>
      </w:r>
    </w:p>
    <w:p w:rsidR="002E5F9F" w:rsidRPr="000C0DEB" w:rsidRDefault="000C2A3F" w:rsidP="000C2A3F">
      <w:pPr>
        <w:pStyle w:val="Default"/>
        <w:rPr>
          <w:rFonts w:ascii="Verdana" w:hAnsi="Verdana"/>
          <w:color w:val="auto"/>
        </w:rPr>
      </w:pPr>
      <w:r w:rsidRPr="000C0DEB">
        <w:rPr>
          <w:rFonts w:ascii="Verdana" w:hAnsi="Verdana"/>
          <w:color w:val="auto"/>
        </w:rPr>
        <w:t>Prior to completing and signing the Authority to Raise Funds Application Form please read all of the following information about responsibilities and expectations of your r</w:t>
      </w:r>
      <w:r w:rsidR="000C0DEB">
        <w:rPr>
          <w:rFonts w:ascii="Verdana" w:hAnsi="Verdana"/>
          <w:color w:val="auto"/>
        </w:rPr>
        <w:t>ole when fundraising for PDH</w:t>
      </w:r>
      <w:r w:rsidRPr="000C0DEB">
        <w:rPr>
          <w:rFonts w:ascii="Verdana" w:hAnsi="Verdana"/>
          <w:color w:val="auto"/>
        </w:rPr>
        <w:t xml:space="preserve">. The fundraising activity should not proceed until the </w:t>
      </w:r>
      <w:r w:rsidR="000C0DEB">
        <w:rPr>
          <w:rFonts w:ascii="Verdana" w:hAnsi="Verdana"/>
          <w:color w:val="auto"/>
        </w:rPr>
        <w:t>PDH</w:t>
      </w:r>
      <w:r w:rsidRPr="000C0DEB">
        <w:rPr>
          <w:rFonts w:ascii="Verdana" w:hAnsi="Verdana"/>
          <w:color w:val="auto"/>
        </w:rPr>
        <w:t xml:space="preserve"> has issued an Authority to Raise Funds. </w:t>
      </w:r>
    </w:p>
    <w:p w:rsidR="000C2A3F" w:rsidRPr="00F500B5" w:rsidRDefault="000C2A3F" w:rsidP="000C2A3F">
      <w:pPr>
        <w:pStyle w:val="Default"/>
        <w:pageBreakBefore/>
        <w:rPr>
          <w:rFonts w:ascii="Verdana" w:hAnsi="Verdana"/>
          <w:color w:val="auto"/>
          <w:u w:val="single"/>
        </w:rPr>
      </w:pPr>
      <w:r w:rsidRPr="00F500B5">
        <w:rPr>
          <w:rFonts w:ascii="Verdana" w:hAnsi="Verdana"/>
          <w:b/>
          <w:bCs/>
          <w:color w:val="auto"/>
          <w:u w:val="single"/>
        </w:rPr>
        <w:lastRenderedPageBreak/>
        <w:t xml:space="preserve">General </w:t>
      </w:r>
    </w:p>
    <w:p w:rsidR="002E5F9F" w:rsidRDefault="002E5F9F" w:rsidP="000C2A3F">
      <w:pPr>
        <w:pStyle w:val="Default"/>
        <w:rPr>
          <w:rFonts w:ascii="Verdana" w:hAnsi="Verdana"/>
          <w:color w:val="auto"/>
        </w:rPr>
      </w:pPr>
    </w:p>
    <w:p w:rsidR="000C2A3F" w:rsidRPr="000C0DEB" w:rsidRDefault="000C2A3F" w:rsidP="000C2A3F">
      <w:pPr>
        <w:pStyle w:val="Default"/>
        <w:rPr>
          <w:rFonts w:ascii="Verdana" w:hAnsi="Verdana"/>
          <w:color w:val="auto"/>
        </w:rPr>
      </w:pPr>
      <w:r w:rsidRPr="000C0DEB">
        <w:rPr>
          <w:rFonts w:ascii="Verdana" w:hAnsi="Verdana"/>
          <w:color w:val="auto"/>
        </w:rPr>
        <w:t xml:space="preserve">The fundraiser: </w:t>
      </w:r>
    </w:p>
    <w:p w:rsidR="000C2A3F" w:rsidRPr="000C0DEB" w:rsidRDefault="000C2A3F" w:rsidP="00F818C6">
      <w:pPr>
        <w:pStyle w:val="Default"/>
        <w:numPr>
          <w:ilvl w:val="0"/>
          <w:numId w:val="3"/>
        </w:numPr>
        <w:spacing w:after="141"/>
        <w:rPr>
          <w:rFonts w:ascii="Verdana" w:hAnsi="Verdana"/>
          <w:color w:val="auto"/>
        </w:rPr>
      </w:pPr>
      <w:r w:rsidRPr="000C0DEB">
        <w:rPr>
          <w:rFonts w:ascii="Verdana" w:hAnsi="Verdana"/>
          <w:color w:val="auto"/>
        </w:rPr>
        <w:t xml:space="preserve">Will take responsibility for the appropriate coordination and management of the activity, associated finances, required insurances, publicity and communications with </w:t>
      </w:r>
      <w:r w:rsidR="000C0DEB">
        <w:rPr>
          <w:rFonts w:ascii="Verdana" w:hAnsi="Verdana"/>
          <w:color w:val="auto"/>
        </w:rPr>
        <w:t>PDH</w:t>
      </w:r>
      <w:r w:rsidRPr="000C0DEB">
        <w:rPr>
          <w:rFonts w:ascii="Verdana" w:hAnsi="Verdana"/>
          <w:color w:val="auto"/>
        </w:rPr>
        <w:t xml:space="preserve"> and the community, procurement of prizes, services, volunteers and staff. </w:t>
      </w:r>
    </w:p>
    <w:p w:rsidR="000C2A3F" w:rsidRPr="000C0DEB" w:rsidRDefault="000C2A3F" w:rsidP="00F818C6">
      <w:pPr>
        <w:pStyle w:val="Default"/>
        <w:numPr>
          <w:ilvl w:val="0"/>
          <w:numId w:val="3"/>
        </w:numPr>
        <w:spacing w:after="141"/>
        <w:rPr>
          <w:rFonts w:ascii="Verdana" w:hAnsi="Verdana"/>
          <w:color w:val="auto"/>
        </w:rPr>
      </w:pPr>
      <w:r w:rsidRPr="000C0DEB">
        <w:rPr>
          <w:rFonts w:ascii="Verdana" w:hAnsi="Verdana"/>
          <w:color w:val="auto"/>
        </w:rPr>
        <w:t xml:space="preserve">Will run the fundraising activity in the name of the fundraiser as listed on the Application for Authority to </w:t>
      </w:r>
      <w:proofErr w:type="gramStart"/>
      <w:r w:rsidRPr="000C0DEB">
        <w:rPr>
          <w:rFonts w:ascii="Verdana" w:hAnsi="Verdana"/>
          <w:color w:val="auto"/>
        </w:rPr>
        <w:t>Fundraise</w:t>
      </w:r>
      <w:proofErr w:type="gramEnd"/>
      <w:r w:rsidRPr="000C0DEB">
        <w:rPr>
          <w:rFonts w:ascii="Verdana" w:hAnsi="Verdana"/>
          <w:color w:val="auto"/>
        </w:rPr>
        <w:t xml:space="preserve">, who will be solely responsible for the activity and will make it clear when dealing with the public, sponsors and supporters that the fundraiser is not representing the </w:t>
      </w:r>
      <w:r w:rsidR="000C0DEB">
        <w:rPr>
          <w:rFonts w:ascii="Verdana" w:hAnsi="Verdana"/>
          <w:color w:val="auto"/>
        </w:rPr>
        <w:t>PDH</w:t>
      </w:r>
      <w:r w:rsidRPr="000C0DEB">
        <w:rPr>
          <w:rFonts w:ascii="Verdana" w:hAnsi="Verdana"/>
          <w:color w:val="auto"/>
        </w:rPr>
        <w:t xml:space="preserve">, that they are raising funds that will be forwarded to </w:t>
      </w:r>
      <w:r w:rsidR="000C0DEB">
        <w:rPr>
          <w:rFonts w:ascii="Verdana" w:hAnsi="Verdana"/>
          <w:color w:val="auto"/>
        </w:rPr>
        <w:t>PDH</w:t>
      </w:r>
      <w:r w:rsidRPr="000C0DEB">
        <w:rPr>
          <w:rFonts w:ascii="Verdana" w:hAnsi="Verdana"/>
          <w:color w:val="auto"/>
        </w:rPr>
        <w:t xml:space="preserve">. </w:t>
      </w:r>
    </w:p>
    <w:p w:rsidR="000C2A3F" w:rsidRPr="000C0DEB" w:rsidRDefault="000C2A3F" w:rsidP="00F818C6">
      <w:pPr>
        <w:pStyle w:val="Default"/>
        <w:numPr>
          <w:ilvl w:val="0"/>
          <w:numId w:val="3"/>
        </w:numPr>
        <w:spacing w:after="141"/>
        <w:rPr>
          <w:rFonts w:ascii="Verdana" w:hAnsi="Verdana"/>
          <w:color w:val="auto"/>
        </w:rPr>
      </w:pPr>
      <w:r w:rsidRPr="000C0DEB">
        <w:rPr>
          <w:rFonts w:ascii="Verdana" w:hAnsi="Verdana"/>
          <w:color w:val="auto"/>
        </w:rPr>
        <w:t xml:space="preserve">Will engage in a reasonable level of liaison with the </w:t>
      </w:r>
      <w:r w:rsidR="000C0DEB">
        <w:rPr>
          <w:rFonts w:ascii="Verdana" w:hAnsi="Verdana"/>
          <w:color w:val="auto"/>
        </w:rPr>
        <w:t>PDH</w:t>
      </w:r>
      <w:r w:rsidRPr="000C0DEB">
        <w:rPr>
          <w:rFonts w:ascii="Verdana" w:hAnsi="Verdana"/>
          <w:color w:val="auto"/>
        </w:rPr>
        <w:t xml:space="preserve"> and provide relevant requested information regarding the fundraising activity in a timely manner. </w:t>
      </w:r>
    </w:p>
    <w:p w:rsidR="000C2A3F" w:rsidRPr="000C0DEB" w:rsidRDefault="000C2A3F" w:rsidP="00F818C6">
      <w:pPr>
        <w:pStyle w:val="Default"/>
        <w:numPr>
          <w:ilvl w:val="0"/>
          <w:numId w:val="3"/>
        </w:numPr>
        <w:spacing w:after="141"/>
        <w:rPr>
          <w:rFonts w:ascii="Verdana" w:hAnsi="Verdana"/>
          <w:color w:val="auto"/>
        </w:rPr>
      </w:pPr>
      <w:r w:rsidRPr="000C0DEB">
        <w:rPr>
          <w:rFonts w:ascii="Verdana" w:hAnsi="Verdana"/>
          <w:color w:val="auto"/>
        </w:rPr>
        <w:t xml:space="preserve">Accepts and is responsible for minimising any risk associated with the fundraising activity and is responsible for the safety of the event, volunteers and personnel. </w:t>
      </w:r>
    </w:p>
    <w:p w:rsidR="000C2A3F" w:rsidRPr="000C0DEB" w:rsidRDefault="000C2A3F" w:rsidP="00F818C6">
      <w:pPr>
        <w:pStyle w:val="Default"/>
        <w:numPr>
          <w:ilvl w:val="0"/>
          <w:numId w:val="3"/>
        </w:numPr>
        <w:spacing w:after="141"/>
        <w:rPr>
          <w:rFonts w:ascii="Verdana" w:hAnsi="Verdana"/>
          <w:color w:val="auto"/>
        </w:rPr>
      </w:pPr>
      <w:r w:rsidRPr="000C0DEB">
        <w:rPr>
          <w:rFonts w:ascii="Verdana" w:hAnsi="Verdana"/>
          <w:color w:val="auto"/>
        </w:rPr>
        <w:t xml:space="preserve">Is required by the </w:t>
      </w:r>
      <w:r w:rsidR="000C0DEB">
        <w:rPr>
          <w:rFonts w:ascii="Verdana" w:hAnsi="Verdana"/>
          <w:color w:val="auto"/>
        </w:rPr>
        <w:t>PDH</w:t>
      </w:r>
      <w:r w:rsidRPr="000C0DEB">
        <w:rPr>
          <w:rFonts w:ascii="Verdana" w:hAnsi="Verdana"/>
          <w:color w:val="auto"/>
        </w:rPr>
        <w:t xml:space="preserve"> to arrange </w:t>
      </w:r>
      <w:proofErr w:type="gramStart"/>
      <w:r w:rsidRPr="000C0DEB">
        <w:rPr>
          <w:rFonts w:ascii="Verdana" w:hAnsi="Verdana"/>
          <w:color w:val="auto"/>
        </w:rPr>
        <w:t>their own</w:t>
      </w:r>
      <w:proofErr w:type="gramEnd"/>
      <w:r w:rsidRPr="000C0DEB">
        <w:rPr>
          <w:rFonts w:ascii="Verdana" w:hAnsi="Verdana"/>
          <w:color w:val="auto"/>
        </w:rPr>
        <w:t xml:space="preserve"> public liability insurance specific to </w:t>
      </w:r>
      <w:r w:rsidR="000C0DEB">
        <w:rPr>
          <w:rFonts w:ascii="Verdana" w:hAnsi="Verdana"/>
          <w:color w:val="auto"/>
        </w:rPr>
        <w:t>the activity and indemnifies</w:t>
      </w:r>
      <w:r w:rsidRPr="000C0DEB">
        <w:rPr>
          <w:rFonts w:ascii="Verdana" w:hAnsi="Verdana"/>
          <w:color w:val="auto"/>
        </w:rPr>
        <w:t xml:space="preserve"> </w:t>
      </w:r>
      <w:r w:rsidR="000C0DEB">
        <w:rPr>
          <w:rFonts w:ascii="Verdana" w:hAnsi="Verdana"/>
          <w:color w:val="auto"/>
        </w:rPr>
        <w:t>PDH</w:t>
      </w:r>
      <w:r w:rsidRPr="000C0DEB">
        <w:rPr>
          <w:rFonts w:ascii="Verdana" w:hAnsi="Verdana"/>
          <w:color w:val="auto"/>
        </w:rPr>
        <w:t xml:space="preserve"> against any liability in relation to the conduct of an activity. </w:t>
      </w:r>
    </w:p>
    <w:p w:rsidR="000C2A3F" w:rsidRPr="000C0DEB" w:rsidRDefault="000C2A3F" w:rsidP="00F818C6">
      <w:pPr>
        <w:pStyle w:val="Default"/>
        <w:numPr>
          <w:ilvl w:val="0"/>
          <w:numId w:val="3"/>
        </w:numPr>
        <w:spacing w:after="141"/>
        <w:rPr>
          <w:rFonts w:ascii="Verdana" w:hAnsi="Verdana"/>
          <w:color w:val="auto"/>
        </w:rPr>
      </w:pPr>
      <w:r w:rsidRPr="000C0DEB">
        <w:rPr>
          <w:rFonts w:ascii="Verdana" w:hAnsi="Verdana"/>
          <w:color w:val="auto"/>
        </w:rPr>
        <w:t xml:space="preserve">Will advise </w:t>
      </w:r>
      <w:r w:rsidR="00806B5A">
        <w:rPr>
          <w:rFonts w:ascii="Verdana" w:hAnsi="Verdana"/>
          <w:color w:val="auto"/>
        </w:rPr>
        <w:t>PDH</w:t>
      </w:r>
      <w:r w:rsidRPr="000C0DEB">
        <w:rPr>
          <w:rFonts w:ascii="Verdana" w:hAnsi="Verdana"/>
          <w:color w:val="auto"/>
        </w:rPr>
        <w:t xml:space="preserve"> of changes made from the details provided on the Application for Authority to Fundraise, including the cancellation of the activity, within two days of the date of the change and before the commencement of the activity. </w:t>
      </w:r>
    </w:p>
    <w:p w:rsidR="000C2A3F" w:rsidRPr="000C0DEB" w:rsidRDefault="000C2A3F" w:rsidP="00F818C6">
      <w:pPr>
        <w:pStyle w:val="Default"/>
        <w:numPr>
          <w:ilvl w:val="0"/>
          <w:numId w:val="3"/>
        </w:numPr>
        <w:spacing w:after="141"/>
        <w:rPr>
          <w:rFonts w:ascii="Verdana" w:hAnsi="Verdana"/>
          <w:color w:val="auto"/>
        </w:rPr>
      </w:pPr>
      <w:r w:rsidRPr="000C0DEB">
        <w:rPr>
          <w:rFonts w:ascii="Verdana" w:hAnsi="Verdana"/>
          <w:color w:val="auto"/>
        </w:rPr>
        <w:t xml:space="preserve">Shall not undertake any door-to-door, street sales or telephone based approaches for donations in connection with the activity. </w:t>
      </w:r>
    </w:p>
    <w:p w:rsidR="000C2A3F" w:rsidRPr="000C0DEB" w:rsidRDefault="000C2A3F" w:rsidP="00F818C6">
      <w:pPr>
        <w:pStyle w:val="Default"/>
        <w:numPr>
          <w:ilvl w:val="0"/>
          <w:numId w:val="3"/>
        </w:numPr>
        <w:spacing w:after="141"/>
        <w:rPr>
          <w:rFonts w:ascii="Verdana" w:hAnsi="Verdana"/>
          <w:color w:val="auto"/>
        </w:rPr>
      </w:pPr>
      <w:r w:rsidRPr="000C0DEB">
        <w:rPr>
          <w:rFonts w:ascii="Verdana" w:hAnsi="Verdana"/>
          <w:color w:val="auto"/>
        </w:rPr>
        <w:t>Agrees that at no time will they or any people involved in their activity, present themselves as a rep</w:t>
      </w:r>
      <w:r w:rsidR="00806B5A">
        <w:rPr>
          <w:rFonts w:ascii="Verdana" w:hAnsi="Verdana"/>
          <w:color w:val="auto"/>
        </w:rPr>
        <w:t>resentative or staff member of PDH.</w:t>
      </w:r>
      <w:r w:rsidRPr="000C0DEB">
        <w:rPr>
          <w:rFonts w:ascii="Verdana" w:hAnsi="Verdana"/>
          <w:color w:val="auto"/>
        </w:rPr>
        <w:t xml:space="preserve"> </w:t>
      </w:r>
    </w:p>
    <w:p w:rsidR="000C2A3F" w:rsidRPr="000C0DEB" w:rsidRDefault="000C2A3F" w:rsidP="00F818C6">
      <w:pPr>
        <w:pStyle w:val="Default"/>
        <w:numPr>
          <w:ilvl w:val="0"/>
          <w:numId w:val="3"/>
        </w:numPr>
        <w:spacing w:after="141"/>
        <w:rPr>
          <w:rFonts w:ascii="Verdana" w:hAnsi="Verdana"/>
          <w:color w:val="auto"/>
        </w:rPr>
      </w:pPr>
      <w:r w:rsidRPr="000C0DEB">
        <w:rPr>
          <w:rFonts w:ascii="Verdana" w:hAnsi="Verdana"/>
          <w:color w:val="auto"/>
        </w:rPr>
        <w:t xml:space="preserve">Acknowledges that the activity is moral and ethical and it does not involve any industries that are in conflict with the values and purpose of </w:t>
      </w:r>
      <w:r w:rsidR="00806B5A">
        <w:rPr>
          <w:rFonts w:ascii="Verdana" w:hAnsi="Verdana"/>
          <w:color w:val="auto"/>
        </w:rPr>
        <w:t>PDH.</w:t>
      </w:r>
      <w:r w:rsidRPr="000C0DEB">
        <w:rPr>
          <w:rFonts w:ascii="Verdana" w:hAnsi="Verdana"/>
          <w:color w:val="auto"/>
        </w:rPr>
        <w:t xml:space="preserve"> </w:t>
      </w:r>
    </w:p>
    <w:p w:rsidR="000C2A3F" w:rsidRPr="000C0DEB" w:rsidRDefault="000C2A3F" w:rsidP="00F818C6">
      <w:pPr>
        <w:pStyle w:val="Default"/>
        <w:numPr>
          <w:ilvl w:val="0"/>
          <w:numId w:val="3"/>
        </w:numPr>
        <w:rPr>
          <w:rFonts w:ascii="Verdana" w:hAnsi="Verdana"/>
          <w:color w:val="auto"/>
        </w:rPr>
      </w:pPr>
      <w:r w:rsidRPr="000C0DEB">
        <w:rPr>
          <w:rFonts w:ascii="Verdana" w:hAnsi="Verdana"/>
          <w:color w:val="auto"/>
        </w:rPr>
        <w:t xml:space="preserve">Will inform </w:t>
      </w:r>
      <w:r w:rsidR="00806B5A">
        <w:rPr>
          <w:rFonts w:ascii="Verdana" w:hAnsi="Verdana"/>
          <w:color w:val="auto"/>
        </w:rPr>
        <w:t>PDH</w:t>
      </w:r>
      <w:r w:rsidRPr="000C0DEB">
        <w:rPr>
          <w:rFonts w:ascii="Verdana" w:hAnsi="Verdana"/>
          <w:color w:val="auto"/>
        </w:rPr>
        <w:t xml:space="preserve"> if they are </w:t>
      </w:r>
      <w:proofErr w:type="gramStart"/>
      <w:r w:rsidRPr="000C0DEB">
        <w:rPr>
          <w:rFonts w:ascii="Verdana" w:hAnsi="Verdana"/>
          <w:color w:val="auto"/>
        </w:rPr>
        <w:t>under</w:t>
      </w:r>
      <w:proofErr w:type="gramEnd"/>
      <w:r w:rsidRPr="000C0DEB">
        <w:rPr>
          <w:rFonts w:ascii="Verdana" w:hAnsi="Verdana"/>
          <w:color w:val="auto"/>
        </w:rPr>
        <w:t xml:space="preserve"> 16 years of age and obtain written permission from a parent or guardian authorising them to raise funds when requested. </w:t>
      </w:r>
    </w:p>
    <w:p w:rsidR="000C2A3F" w:rsidRPr="000C0DEB" w:rsidRDefault="000C2A3F" w:rsidP="000C2A3F">
      <w:pPr>
        <w:pStyle w:val="Default"/>
        <w:rPr>
          <w:rFonts w:ascii="Verdana" w:hAnsi="Verdana"/>
          <w:color w:val="auto"/>
        </w:rPr>
      </w:pPr>
    </w:p>
    <w:p w:rsidR="002E5F9F" w:rsidRDefault="002E5F9F" w:rsidP="000C2A3F">
      <w:pPr>
        <w:pStyle w:val="Default"/>
        <w:rPr>
          <w:rFonts w:ascii="Verdana" w:hAnsi="Verdana"/>
          <w:b/>
          <w:bCs/>
          <w:color w:val="auto"/>
        </w:rPr>
      </w:pPr>
    </w:p>
    <w:p w:rsidR="000C2A3F" w:rsidRPr="00F500B5" w:rsidRDefault="000C2A3F" w:rsidP="000C2A3F">
      <w:pPr>
        <w:pStyle w:val="Default"/>
        <w:rPr>
          <w:rFonts w:ascii="Verdana" w:hAnsi="Verdana"/>
          <w:color w:val="auto"/>
          <w:u w:val="single"/>
        </w:rPr>
      </w:pPr>
      <w:r w:rsidRPr="00F500B5">
        <w:rPr>
          <w:rFonts w:ascii="Verdana" w:hAnsi="Verdana"/>
          <w:b/>
          <w:bCs/>
          <w:color w:val="auto"/>
          <w:u w:val="single"/>
        </w:rPr>
        <w:t xml:space="preserve">Permits and permissions </w:t>
      </w:r>
    </w:p>
    <w:p w:rsidR="000C2A3F" w:rsidRPr="000C0DEB" w:rsidRDefault="000C2A3F" w:rsidP="000C2A3F">
      <w:pPr>
        <w:pStyle w:val="Default"/>
        <w:rPr>
          <w:rFonts w:ascii="Verdana" w:hAnsi="Verdana"/>
          <w:color w:val="auto"/>
        </w:rPr>
      </w:pPr>
      <w:r w:rsidRPr="000C0DEB">
        <w:rPr>
          <w:rFonts w:ascii="Verdana" w:hAnsi="Verdana"/>
          <w:color w:val="auto"/>
        </w:rPr>
        <w:t xml:space="preserve">The fundraiser must agree to: </w:t>
      </w:r>
    </w:p>
    <w:p w:rsidR="002E5F9F" w:rsidRDefault="000C2A3F" w:rsidP="000C2A3F">
      <w:pPr>
        <w:pStyle w:val="Default"/>
        <w:rPr>
          <w:rFonts w:ascii="Verdana" w:hAnsi="Verdana"/>
          <w:color w:val="auto"/>
        </w:rPr>
      </w:pPr>
      <w:r w:rsidRPr="000C0DEB">
        <w:rPr>
          <w:rFonts w:ascii="Verdana" w:hAnsi="Verdana"/>
          <w:color w:val="auto"/>
        </w:rPr>
        <w:t xml:space="preserve">Obtain and abide by all state/territory legislation, including the Victorian Commission for Gambling and Liquor Regulation guidelines on raffles and alcohol permits. </w:t>
      </w:r>
    </w:p>
    <w:p w:rsidR="002E5F9F" w:rsidRDefault="002E5F9F" w:rsidP="000C2A3F">
      <w:pPr>
        <w:pStyle w:val="Default"/>
        <w:rPr>
          <w:rFonts w:ascii="Verdana" w:hAnsi="Verdana"/>
          <w:color w:val="auto"/>
        </w:rPr>
      </w:pPr>
    </w:p>
    <w:p w:rsidR="002E5F9F" w:rsidRDefault="000C2A3F" w:rsidP="000C2A3F">
      <w:pPr>
        <w:pStyle w:val="Default"/>
        <w:rPr>
          <w:rFonts w:ascii="Verdana" w:hAnsi="Verdana"/>
          <w:color w:val="auto"/>
        </w:rPr>
      </w:pPr>
      <w:r w:rsidRPr="000C0DEB">
        <w:rPr>
          <w:rFonts w:ascii="Verdana" w:hAnsi="Verdana"/>
          <w:color w:val="auto"/>
        </w:rPr>
        <w:t xml:space="preserve">Appropriate local council permits (including food handling), VicRoads and Victoria Police permits and approvals must be obtained. The fundraiser must comply with any obligations outlined in the Fundraising Act 1998 and must apply for any permits, licenses, insurance and authorities that may be required. This is inclusive of all raffles, bingo, vending tickets, other games of chance or any public appeal. Different states have their own legislation, which should be checked beforehand with the state or territory government or local council. </w:t>
      </w:r>
    </w:p>
    <w:p w:rsidR="000C2A3F" w:rsidRPr="000C0DEB" w:rsidRDefault="000C2A3F" w:rsidP="000C2A3F">
      <w:pPr>
        <w:pStyle w:val="Default"/>
        <w:rPr>
          <w:rFonts w:ascii="Verdana" w:hAnsi="Verdana"/>
          <w:color w:val="auto"/>
        </w:rPr>
      </w:pPr>
      <w:r w:rsidRPr="000C0DEB">
        <w:rPr>
          <w:rFonts w:ascii="Verdana" w:hAnsi="Verdana"/>
          <w:color w:val="auto"/>
        </w:rPr>
        <w:t>It is the fundraiser’s responsibility to review and ensure compliance with the relevant legislation. Copies of any permi</w:t>
      </w:r>
      <w:r w:rsidR="00806B5A">
        <w:rPr>
          <w:rFonts w:ascii="Verdana" w:hAnsi="Verdana"/>
          <w:color w:val="auto"/>
        </w:rPr>
        <w:t xml:space="preserve">ts obtained must be sent to PDH </w:t>
      </w:r>
      <w:r w:rsidRPr="000C0DEB">
        <w:rPr>
          <w:rFonts w:ascii="Verdana" w:hAnsi="Verdana"/>
          <w:color w:val="auto"/>
        </w:rPr>
        <w:t xml:space="preserve">prior to the activity. </w:t>
      </w:r>
    </w:p>
    <w:p w:rsidR="000C2A3F" w:rsidRPr="00F500B5" w:rsidRDefault="000C2A3F" w:rsidP="000C2A3F">
      <w:pPr>
        <w:pStyle w:val="Default"/>
        <w:pageBreakBefore/>
        <w:rPr>
          <w:rFonts w:ascii="Verdana" w:hAnsi="Verdana"/>
          <w:color w:val="auto"/>
          <w:u w:val="single"/>
        </w:rPr>
      </w:pPr>
      <w:r w:rsidRPr="00F500B5">
        <w:rPr>
          <w:rFonts w:ascii="Verdana" w:hAnsi="Verdana"/>
          <w:b/>
          <w:bCs/>
          <w:color w:val="auto"/>
          <w:u w:val="single"/>
        </w:rPr>
        <w:lastRenderedPageBreak/>
        <w:t xml:space="preserve">Financial and administrative </w:t>
      </w:r>
    </w:p>
    <w:p w:rsidR="002E5F9F" w:rsidRDefault="002E5F9F" w:rsidP="000C2A3F">
      <w:pPr>
        <w:pStyle w:val="Default"/>
        <w:rPr>
          <w:rFonts w:ascii="Verdana" w:hAnsi="Verdana"/>
          <w:color w:val="auto"/>
        </w:rPr>
      </w:pPr>
    </w:p>
    <w:p w:rsidR="000C2A3F" w:rsidRPr="000C0DEB" w:rsidRDefault="000C2A3F" w:rsidP="000C2A3F">
      <w:pPr>
        <w:pStyle w:val="Default"/>
        <w:rPr>
          <w:rFonts w:ascii="Verdana" w:hAnsi="Verdana"/>
          <w:color w:val="auto"/>
        </w:rPr>
      </w:pPr>
      <w:r w:rsidRPr="000C0DEB">
        <w:rPr>
          <w:rFonts w:ascii="Verdana" w:hAnsi="Verdana"/>
          <w:color w:val="auto"/>
        </w:rPr>
        <w:t xml:space="preserve">The financial, fundraising, raffles, record keeping and management aspects of the activity are entirely the fundraiser’s responsibility and they must comply with any obligations imposed by the Fundraising Act 1998 – Accounts and Records to be </w:t>
      </w:r>
      <w:proofErr w:type="gramStart"/>
      <w:r w:rsidRPr="000C0DEB">
        <w:rPr>
          <w:rFonts w:ascii="Verdana" w:hAnsi="Verdana"/>
          <w:color w:val="auto"/>
        </w:rPr>
        <w:t>Kept</w:t>
      </w:r>
      <w:proofErr w:type="gramEnd"/>
      <w:r w:rsidRPr="000C0DEB">
        <w:rPr>
          <w:rFonts w:ascii="Verdana" w:hAnsi="Verdana"/>
          <w:color w:val="auto"/>
        </w:rPr>
        <w:t xml:space="preserve"> and any other applicable legislation, rules or regulations. </w:t>
      </w:r>
    </w:p>
    <w:p w:rsidR="000C2A3F" w:rsidRPr="000C0DEB" w:rsidRDefault="000C2A3F" w:rsidP="000C2A3F">
      <w:pPr>
        <w:pStyle w:val="Default"/>
        <w:rPr>
          <w:rFonts w:ascii="Verdana" w:hAnsi="Verdana"/>
          <w:color w:val="auto"/>
        </w:rPr>
      </w:pPr>
      <w:r w:rsidRPr="000C0DEB">
        <w:rPr>
          <w:rFonts w:ascii="Verdana" w:hAnsi="Verdana"/>
          <w:color w:val="auto"/>
        </w:rPr>
        <w:t xml:space="preserve">Division 4 of the Fundraising Act 1998 states that: </w:t>
      </w:r>
    </w:p>
    <w:p w:rsidR="000C2A3F" w:rsidRPr="000C0DEB" w:rsidRDefault="000C2A3F" w:rsidP="000C2A3F">
      <w:pPr>
        <w:pStyle w:val="Default"/>
        <w:rPr>
          <w:rFonts w:ascii="Verdana" w:hAnsi="Verdana"/>
          <w:color w:val="auto"/>
        </w:rPr>
      </w:pPr>
      <w:r w:rsidRPr="000C0DEB">
        <w:rPr>
          <w:rFonts w:ascii="Verdana" w:hAnsi="Verdana"/>
          <w:color w:val="auto"/>
        </w:rPr>
        <w:t xml:space="preserve">A person conducting a fundraising appeal must keep records sufficient to enable a true and fair view of the income and expenditure relating to the appeal to be ascertained at any given time. </w:t>
      </w:r>
    </w:p>
    <w:p w:rsidR="00806B5A" w:rsidRDefault="000C2A3F" w:rsidP="000C2A3F">
      <w:pPr>
        <w:pStyle w:val="Default"/>
        <w:rPr>
          <w:rFonts w:ascii="Verdana" w:hAnsi="Verdana"/>
          <w:color w:val="auto"/>
        </w:rPr>
      </w:pPr>
      <w:r w:rsidRPr="000C0DEB">
        <w:rPr>
          <w:rFonts w:ascii="Verdana" w:hAnsi="Verdana"/>
          <w:color w:val="auto"/>
        </w:rPr>
        <w:t xml:space="preserve">The fundraiser must not approach the general public with door-to-door, street or telephone collections as part of the fundraising activity. The fundraiser will also need to be clear about how the money will be used (e.g. all profits will be donated to </w:t>
      </w:r>
      <w:r w:rsidR="00806B5A">
        <w:rPr>
          <w:rFonts w:ascii="Verdana" w:hAnsi="Verdana"/>
          <w:color w:val="auto"/>
        </w:rPr>
        <w:t>PDH)</w:t>
      </w:r>
      <w:r w:rsidRPr="000C0DEB">
        <w:rPr>
          <w:rFonts w:ascii="Verdana" w:hAnsi="Verdana"/>
          <w:color w:val="auto"/>
        </w:rPr>
        <w:t xml:space="preserve"> and/or the percentage of funds being donated (e.g. 100% of net p</w:t>
      </w:r>
      <w:r w:rsidR="00806B5A">
        <w:rPr>
          <w:rFonts w:ascii="Verdana" w:hAnsi="Verdana"/>
          <w:color w:val="auto"/>
        </w:rPr>
        <w:t>roceeds will be donated to PDH)</w:t>
      </w:r>
    </w:p>
    <w:p w:rsidR="002E5F9F" w:rsidRDefault="002E5F9F" w:rsidP="000C2A3F">
      <w:pPr>
        <w:pStyle w:val="Default"/>
        <w:rPr>
          <w:rFonts w:ascii="Verdana" w:hAnsi="Verdana"/>
          <w:b/>
          <w:bCs/>
          <w:color w:val="auto"/>
        </w:rPr>
      </w:pPr>
    </w:p>
    <w:p w:rsidR="002E5F9F" w:rsidRDefault="002E5F9F" w:rsidP="000C2A3F">
      <w:pPr>
        <w:pStyle w:val="Default"/>
        <w:rPr>
          <w:rFonts w:ascii="Verdana" w:hAnsi="Verdana"/>
          <w:b/>
          <w:bCs/>
          <w:color w:val="auto"/>
        </w:rPr>
      </w:pPr>
    </w:p>
    <w:p w:rsidR="000C2A3F" w:rsidRPr="00F500B5" w:rsidRDefault="000C2A3F" w:rsidP="000C2A3F">
      <w:pPr>
        <w:pStyle w:val="Default"/>
        <w:rPr>
          <w:rFonts w:ascii="Verdana" w:hAnsi="Verdana"/>
          <w:color w:val="auto"/>
          <w:u w:val="single"/>
        </w:rPr>
      </w:pPr>
      <w:r w:rsidRPr="00F500B5">
        <w:rPr>
          <w:rFonts w:ascii="Verdana" w:hAnsi="Verdana"/>
          <w:b/>
          <w:bCs/>
          <w:color w:val="auto"/>
          <w:u w:val="single"/>
        </w:rPr>
        <w:t xml:space="preserve">Expenses </w:t>
      </w:r>
    </w:p>
    <w:p w:rsidR="002E5F9F" w:rsidRDefault="002E5F9F" w:rsidP="000C2A3F">
      <w:pPr>
        <w:pStyle w:val="Default"/>
        <w:rPr>
          <w:rFonts w:ascii="Verdana" w:hAnsi="Verdana"/>
          <w:color w:val="auto"/>
        </w:rPr>
      </w:pPr>
    </w:p>
    <w:p w:rsidR="000C2A3F" w:rsidRPr="000C0DEB" w:rsidRDefault="000C2A3F" w:rsidP="000C2A3F">
      <w:pPr>
        <w:pStyle w:val="Default"/>
        <w:rPr>
          <w:rFonts w:ascii="Verdana" w:hAnsi="Verdana"/>
          <w:color w:val="auto"/>
        </w:rPr>
      </w:pPr>
      <w:r w:rsidRPr="000C0DEB">
        <w:rPr>
          <w:rFonts w:ascii="Verdana" w:hAnsi="Verdana"/>
          <w:color w:val="auto"/>
        </w:rPr>
        <w:t xml:space="preserve">The fundraiser must: </w:t>
      </w:r>
    </w:p>
    <w:p w:rsidR="000C2A3F" w:rsidRPr="000C0DEB" w:rsidRDefault="000C2A3F" w:rsidP="00F818C6">
      <w:pPr>
        <w:pStyle w:val="Default"/>
        <w:numPr>
          <w:ilvl w:val="0"/>
          <w:numId w:val="4"/>
        </w:numPr>
        <w:spacing w:after="141"/>
        <w:rPr>
          <w:rFonts w:ascii="Verdana" w:hAnsi="Verdana"/>
          <w:color w:val="auto"/>
        </w:rPr>
      </w:pPr>
      <w:r w:rsidRPr="000C0DEB">
        <w:rPr>
          <w:rFonts w:ascii="Verdana" w:hAnsi="Verdana"/>
          <w:color w:val="auto"/>
        </w:rPr>
        <w:t xml:space="preserve">Not incur any expenses in the name of </w:t>
      </w:r>
      <w:r w:rsidR="00806B5A">
        <w:rPr>
          <w:rFonts w:ascii="Verdana" w:hAnsi="Verdana"/>
          <w:color w:val="auto"/>
        </w:rPr>
        <w:t>PDH.</w:t>
      </w:r>
      <w:r w:rsidRPr="000C0DEB">
        <w:rPr>
          <w:rFonts w:ascii="Verdana" w:hAnsi="Verdana"/>
          <w:color w:val="auto"/>
        </w:rPr>
        <w:t xml:space="preserve"> The fundraiser may deduct any vital costs associated with organising the activity provided they are well documented and are 'fair and reasonable', and can only include out-of-pocket expenses such as venue hire, catering etc. </w:t>
      </w:r>
    </w:p>
    <w:p w:rsidR="000C2A3F" w:rsidRPr="000C0DEB" w:rsidRDefault="000C2A3F" w:rsidP="00F818C6">
      <w:pPr>
        <w:pStyle w:val="Default"/>
        <w:numPr>
          <w:ilvl w:val="0"/>
          <w:numId w:val="4"/>
        </w:numPr>
        <w:spacing w:after="141"/>
        <w:rPr>
          <w:rFonts w:ascii="Verdana" w:hAnsi="Verdana"/>
          <w:color w:val="auto"/>
        </w:rPr>
      </w:pPr>
      <w:r w:rsidRPr="000C0DEB">
        <w:rPr>
          <w:rFonts w:ascii="Verdana" w:hAnsi="Verdana"/>
          <w:color w:val="auto"/>
        </w:rPr>
        <w:t xml:space="preserve">Ensure the fundraising activity will be self-funding and all related invoices are paid for by the fundraiser. </w:t>
      </w:r>
      <w:r w:rsidR="00806B5A">
        <w:rPr>
          <w:rFonts w:ascii="Verdana" w:hAnsi="Verdana"/>
          <w:color w:val="auto"/>
        </w:rPr>
        <w:t>PDH</w:t>
      </w:r>
      <w:r w:rsidRPr="000C0DEB">
        <w:rPr>
          <w:rFonts w:ascii="Verdana" w:hAnsi="Verdana"/>
          <w:color w:val="auto"/>
        </w:rPr>
        <w:t xml:space="preserve"> will not be held liable for any losses or expenses incurred by the fundraiser in any circumstances and no invoice should be addressed to </w:t>
      </w:r>
      <w:r w:rsidR="00806B5A">
        <w:rPr>
          <w:rFonts w:ascii="Verdana" w:hAnsi="Verdana"/>
          <w:color w:val="auto"/>
        </w:rPr>
        <w:t>PDH.</w:t>
      </w:r>
      <w:r w:rsidRPr="000C0DEB">
        <w:rPr>
          <w:rFonts w:ascii="Verdana" w:hAnsi="Verdana"/>
          <w:color w:val="auto"/>
        </w:rPr>
        <w:t xml:space="preserve"> </w:t>
      </w:r>
    </w:p>
    <w:p w:rsidR="000C2A3F" w:rsidRPr="000C0DEB" w:rsidRDefault="000C2A3F" w:rsidP="00F818C6">
      <w:pPr>
        <w:pStyle w:val="Default"/>
        <w:numPr>
          <w:ilvl w:val="0"/>
          <w:numId w:val="4"/>
        </w:numPr>
        <w:spacing w:after="141"/>
        <w:rPr>
          <w:rFonts w:ascii="Verdana" w:hAnsi="Verdana"/>
          <w:color w:val="auto"/>
        </w:rPr>
      </w:pPr>
      <w:r w:rsidRPr="000C0DEB">
        <w:rPr>
          <w:rFonts w:ascii="Verdana" w:hAnsi="Verdana"/>
          <w:color w:val="auto"/>
        </w:rPr>
        <w:t xml:space="preserve">Expenses should not exceed 50% total funds raised, otherwise Consumer Affairs Victoria Conditions on fundraising registration public disclosure conditions will need to be adhered to. </w:t>
      </w:r>
    </w:p>
    <w:p w:rsidR="000C2A3F" w:rsidRPr="000C0DEB" w:rsidRDefault="000C2A3F" w:rsidP="00F818C6">
      <w:pPr>
        <w:pStyle w:val="Default"/>
        <w:numPr>
          <w:ilvl w:val="0"/>
          <w:numId w:val="4"/>
        </w:numPr>
        <w:spacing w:after="141"/>
        <w:rPr>
          <w:rFonts w:ascii="Verdana" w:hAnsi="Verdana"/>
          <w:color w:val="auto"/>
        </w:rPr>
      </w:pPr>
      <w:r w:rsidRPr="000C0DEB">
        <w:rPr>
          <w:rFonts w:ascii="Verdana" w:hAnsi="Verdana"/>
          <w:color w:val="auto"/>
        </w:rPr>
        <w:t xml:space="preserve">Collect, hold in a secure environment and reconcile the funds relating to any fundraising activities undertaken. </w:t>
      </w:r>
    </w:p>
    <w:p w:rsidR="000C2A3F" w:rsidRPr="000C0DEB" w:rsidRDefault="000C2A3F" w:rsidP="00F818C6">
      <w:pPr>
        <w:pStyle w:val="Default"/>
        <w:numPr>
          <w:ilvl w:val="0"/>
          <w:numId w:val="4"/>
        </w:numPr>
        <w:rPr>
          <w:rFonts w:ascii="Verdana" w:hAnsi="Verdana"/>
          <w:color w:val="auto"/>
        </w:rPr>
      </w:pPr>
      <w:r w:rsidRPr="000C0DEB">
        <w:rPr>
          <w:rFonts w:ascii="Verdana" w:hAnsi="Verdana"/>
          <w:color w:val="auto"/>
        </w:rPr>
        <w:t xml:space="preserve">Maintain and provide an accurate and complete statement of income and expenditure along with copies of receipts for all expenditure. These must be retained for at least 12 months after the activity. </w:t>
      </w:r>
    </w:p>
    <w:p w:rsidR="002E5F9F" w:rsidRDefault="002E5F9F" w:rsidP="000C2A3F">
      <w:pPr>
        <w:pStyle w:val="Default"/>
        <w:rPr>
          <w:rFonts w:ascii="Verdana" w:hAnsi="Verdana"/>
          <w:b/>
          <w:bCs/>
          <w:color w:val="auto"/>
        </w:rPr>
      </w:pPr>
    </w:p>
    <w:p w:rsidR="000C2A3F" w:rsidRPr="00F500B5" w:rsidRDefault="000C2A3F" w:rsidP="000C2A3F">
      <w:pPr>
        <w:pStyle w:val="Default"/>
        <w:rPr>
          <w:rFonts w:ascii="Verdana" w:hAnsi="Verdana"/>
          <w:color w:val="auto"/>
          <w:u w:val="single"/>
        </w:rPr>
      </w:pPr>
      <w:r w:rsidRPr="00F500B5">
        <w:rPr>
          <w:rFonts w:ascii="Verdana" w:hAnsi="Verdana"/>
          <w:b/>
          <w:bCs/>
          <w:color w:val="auto"/>
          <w:u w:val="single"/>
        </w:rPr>
        <w:t xml:space="preserve">Banking of Funds Raised </w:t>
      </w:r>
    </w:p>
    <w:p w:rsidR="00F500B5" w:rsidRDefault="00F500B5" w:rsidP="000C2A3F">
      <w:pPr>
        <w:pStyle w:val="Default"/>
        <w:rPr>
          <w:rFonts w:ascii="Verdana" w:hAnsi="Verdana"/>
          <w:color w:val="auto"/>
        </w:rPr>
      </w:pPr>
    </w:p>
    <w:p w:rsidR="000C2A3F" w:rsidRPr="000C0DEB" w:rsidRDefault="000C2A3F" w:rsidP="000C2A3F">
      <w:pPr>
        <w:pStyle w:val="Default"/>
        <w:rPr>
          <w:rFonts w:ascii="Verdana" w:hAnsi="Verdana"/>
          <w:color w:val="auto"/>
        </w:rPr>
      </w:pPr>
      <w:r w:rsidRPr="000C0DEB">
        <w:rPr>
          <w:rFonts w:ascii="Verdana" w:hAnsi="Verdana"/>
          <w:color w:val="auto"/>
        </w:rPr>
        <w:t xml:space="preserve">The fundraiser must: </w:t>
      </w:r>
    </w:p>
    <w:p w:rsidR="00F500B5" w:rsidRPr="00F818C6" w:rsidRDefault="00F500B5" w:rsidP="000C2A3F">
      <w:pPr>
        <w:pStyle w:val="Default"/>
        <w:spacing w:after="141"/>
        <w:rPr>
          <w:rFonts w:ascii="Verdana" w:hAnsi="Verdana"/>
          <w:color w:val="auto"/>
          <w:sz w:val="10"/>
        </w:rPr>
      </w:pPr>
    </w:p>
    <w:p w:rsidR="000C2A3F" w:rsidRPr="000C0DEB" w:rsidRDefault="000C2A3F" w:rsidP="00F818C6">
      <w:pPr>
        <w:pStyle w:val="Default"/>
        <w:numPr>
          <w:ilvl w:val="0"/>
          <w:numId w:val="5"/>
        </w:numPr>
        <w:spacing w:after="141"/>
        <w:rPr>
          <w:rFonts w:ascii="Verdana" w:hAnsi="Verdana"/>
          <w:color w:val="auto"/>
        </w:rPr>
      </w:pPr>
      <w:r w:rsidRPr="000C0DEB">
        <w:rPr>
          <w:rFonts w:ascii="Verdana" w:hAnsi="Verdana"/>
          <w:color w:val="auto"/>
        </w:rPr>
        <w:t xml:space="preserve">Hold and take responsibility for the secure and safe keeping of all money raised until the activity is complete. Records of income and expenses along with the money raised, need to be sent to </w:t>
      </w:r>
      <w:r w:rsidR="00806B5A">
        <w:rPr>
          <w:rFonts w:ascii="Verdana" w:hAnsi="Verdana"/>
          <w:color w:val="auto"/>
        </w:rPr>
        <w:t>PDH</w:t>
      </w:r>
      <w:r w:rsidRPr="000C0DEB">
        <w:rPr>
          <w:rFonts w:ascii="Verdana" w:hAnsi="Verdana"/>
          <w:color w:val="auto"/>
        </w:rPr>
        <w:t xml:space="preserve"> within 14 days of the activity being completed. </w:t>
      </w:r>
    </w:p>
    <w:p w:rsidR="002E5F9F" w:rsidRDefault="00CF52A8" w:rsidP="00F818C6">
      <w:pPr>
        <w:pStyle w:val="Default"/>
        <w:numPr>
          <w:ilvl w:val="0"/>
          <w:numId w:val="5"/>
        </w:numPr>
        <w:spacing w:after="141"/>
        <w:rPr>
          <w:rFonts w:ascii="Verdana" w:hAnsi="Verdana"/>
          <w:color w:val="auto"/>
        </w:rPr>
      </w:pPr>
      <w:r>
        <w:rPr>
          <w:rFonts w:ascii="Verdana" w:hAnsi="Verdana"/>
          <w:color w:val="auto"/>
        </w:rPr>
        <w:t>Please do not</w:t>
      </w:r>
      <w:r w:rsidR="000C2A3F" w:rsidRPr="000C0DEB">
        <w:rPr>
          <w:rFonts w:ascii="Verdana" w:hAnsi="Verdana"/>
          <w:color w:val="auto"/>
        </w:rPr>
        <w:t xml:space="preserve"> send cash by post as there is a risk that it will not reach </w:t>
      </w:r>
      <w:r w:rsidR="00806B5A">
        <w:rPr>
          <w:rFonts w:ascii="Verdana" w:hAnsi="Verdana"/>
          <w:color w:val="auto"/>
        </w:rPr>
        <w:t>PDH</w:t>
      </w:r>
      <w:r w:rsidR="000C2A3F" w:rsidRPr="000C0DEB">
        <w:rPr>
          <w:rFonts w:ascii="Verdana" w:hAnsi="Verdana"/>
          <w:color w:val="auto"/>
        </w:rPr>
        <w:t xml:space="preserve">. Please send a cheque, call to make a telephone donation, deliver personally to </w:t>
      </w:r>
      <w:r w:rsidR="00806B5A">
        <w:rPr>
          <w:rFonts w:ascii="Verdana" w:hAnsi="Verdana"/>
          <w:color w:val="auto"/>
        </w:rPr>
        <w:t>PDH</w:t>
      </w:r>
      <w:r w:rsidR="000C2A3F" w:rsidRPr="000C0DEB">
        <w:rPr>
          <w:rFonts w:ascii="Verdana" w:hAnsi="Verdana"/>
          <w:color w:val="auto"/>
        </w:rPr>
        <w:t xml:space="preserve"> office or deposit directly into </w:t>
      </w:r>
      <w:r w:rsidR="00806B5A">
        <w:rPr>
          <w:rFonts w:ascii="Verdana" w:hAnsi="Verdana"/>
          <w:color w:val="auto"/>
        </w:rPr>
        <w:t>PDH</w:t>
      </w:r>
      <w:r w:rsidR="002E5F9F">
        <w:rPr>
          <w:rFonts w:ascii="Verdana" w:hAnsi="Verdana"/>
          <w:color w:val="auto"/>
        </w:rPr>
        <w:t xml:space="preserve"> bank account. </w:t>
      </w:r>
    </w:p>
    <w:p w:rsidR="000C2A3F" w:rsidRPr="000C0DEB" w:rsidRDefault="00806B5A" w:rsidP="002E5F9F">
      <w:pPr>
        <w:pStyle w:val="Default"/>
        <w:spacing w:after="141"/>
        <w:rPr>
          <w:rFonts w:ascii="Verdana" w:hAnsi="Verdana"/>
          <w:color w:val="auto"/>
        </w:rPr>
      </w:pPr>
      <w:r>
        <w:rPr>
          <w:rFonts w:ascii="Verdana" w:hAnsi="Verdana"/>
          <w:color w:val="auto"/>
        </w:rPr>
        <w:t>PDH</w:t>
      </w:r>
      <w:r w:rsidR="000C2A3F" w:rsidRPr="000C0DEB">
        <w:rPr>
          <w:rFonts w:ascii="Verdana" w:hAnsi="Verdana"/>
          <w:color w:val="auto"/>
        </w:rPr>
        <w:t xml:space="preserve"> will send you an acknowledgement that the funds have been received. </w:t>
      </w:r>
    </w:p>
    <w:p w:rsidR="002E5F9F" w:rsidRDefault="002E5F9F" w:rsidP="000C2A3F">
      <w:pPr>
        <w:pStyle w:val="Default"/>
        <w:rPr>
          <w:rFonts w:ascii="Verdana" w:hAnsi="Verdana"/>
          <w:b/>
          <w:bCs/>
          <w:color w:val="auto"/>
        </w:rPr>
      </w:pPr>
    </w:p>
    <w:p w:rsidR="000C2A3F" w:rsidRPr="000C0DEB" w:rsidRDefault="000C2A3F" w:rsidP="000C2A3F">
      <w:pPr>
        <w:pStyle w:val="Default"/>
        <w:rPr>
          <w:rFonts w:ascii="Verdana" w:hAnsi="Verdana"/>
          <w:color w:val="auto"/>
        </w:rPr>
      </w:pPr>
      <w:r w:rsidRPr="000C0DEB">
        <w:rPr>
          <w:rFonts w:ascii="Verdana" w:hAnsi="Verdana"/>
          <w:b/>
          <w:bCs/>
          <w:color w:val="auto"/>
        </w:rPr>
        <w:t xml:space="preserve">Issuing receipts </w:t>
      </w:r>
    </w:p>
    <w:p w:rsidR="002E5F9F" w:rsidRDefault="002E5F9F" w:rsidP="000C2A3F">
      <w:pPr>
        <w:pStyle w:val="Default"/>
        <w:rPr>
          <w:rFonts w:ascii="Verdana" w:hAnsi="Verdana"/>
          <w:color w:val="auto"/>
        </w:rPr>
      </w:pPr>
    </w:p>
    <w:p w:rsidR="00F818C6" w:rsidRDefault="00806B5A" w:rsidP="000C2A3F">
      <w:pPr>
        <w:pStyle w:val="Default"/>
        <w:rPr>
          <w:rFonts w:ascii="Verdana" w:hAnsi="Verdana"/>
          <w:color w:val="auto"/>
        </w:rPr>
      </w:pPr>
      <w:r>
        <w:rPr>
          <w:rFonts w:ascii="Verdana" w:hAnsi="Verdana"/>
          <w:color w:val="auto"/>
        </w:rPr>
        <w:t>PDH</w:t>
      </w:r>
      <w:r w:rsidR="000C2A3F" w:rsidRPr="000C0DEB">
        <w:rPr>
          <w:rFonts w:ascii="Verdana" w:hAnsi="Verdana"/>
          <w:color w:val="auto"/>
        </w:rPr>
        <w:t xml:space="preserve"> is not able to provide you with tax-deductible receipts to give to donors but is able to issue receipts to donors on your behalf. If this service is required, the fundraiser should advise </w:t>
      </w:r>
      <w:r>
        <w:rPr>
          <w:rFonts w:ascii="Verdana" w:hAnsi="Verdana"/>
          <w:color w:val="auto"/>
        </w:rPr>
        <w:t>PDH</w:t>
      </w:r>
      <w:r w:rsidR="000C2A3F" w:rsidRPr="000C0DEB">
        <w:rPr>
          <w:rFonts w:ascii="Verdana" w:hAnsi="Verdana"/>
          <w:color w:val="auto"/>
        </w:rPr>
        <w:t xml:space="preserve"> at the application stage. For each donor requiring a receipt, the fundraiser must collect their donation amount and their details (full name and postal address) on the Donor Receipt Form issued to you following approval of the activity. This must be supplied to </w:t>
      </w:r>
      <w:r>
        <w:rPr>
          <w:rFonts w:ascii="Verdana" w:hAnsi="Verdana"/>
          <w:color w:val="auto"/>
        </w:rPr>
        <w:t>PDH</w:t>
      </w:r>
      <w:r w:rsidR="000C2A3F" w:rsidRPr="000C0DEB">
        <w:rPr>
          <w:rFonts w:ascii="Verdana" w:hAnsi="Verdana"/>
          <w:color w:val="auto"/>
        </w:rPr>
        <w:t xml:space="preserve"> at the end of the activity and </w:t>
      </w:r>
      <w:r>
        <w:rPr>
          <w:rFonts w:ascii="Verdana" w:hAnsi="Verdana"/>
          <w:color w:val="auto"/>
        </w:rPr>
        <w:t>PDH</w:t>
      </w:r>
      <w:r w:rsidR="000C2A3F" w:rsidRPr="000C0DEB">
        <w:rPr>
          <w:rFonts w:ascii="Verdana" w:hAnsi="Verdana"/>
          <w:color w:val="auto"/>
        </w:rPr>
        <w:t xml:space="preserve"> will organise and send receipts direct to each donor. Tax-deductible receipts can only be issued to people donating money of $2 or more. </w:t>
      </w:r>
    </w:p>
    <w:p w:rsidR="00F818C6" w:rsidRPr="00F818C6" w:rsidRDefault="00F818C6" w:rsidP="00F818C6">
      <w:pPr>
        <w:pStyle w:val="NoSpacing"/>
        <w:rPr>
          <w:rFonts w:ascii="Verdana" w:hAnsi="Verdana"/>
          <w:sz w:val="24"/>
        </w:rPr>
      </w:pPr>
      <w:r w:rsidRPr="00F818C6">
        <w:rPr>
          <w:rFonts w:ascii="Verdana" w:hAnsi="Verdana"/>
          <w:sz w:val="24"/>
        </w:rPr>
        <w:t>The following are not tax-deductible: ticket purchases (e.g. raffle tickets), entry to a fundraising activity, donations of goods or services, auction purchases. That is, anything where the person gets something in return for giving. Tax-deductible receipts can only be issued in return for a straight donation - that is, when the donor does not receive anything in return.</w:t>
      </w:r>
    </w:p>
    <w:p w:rsidR="000C2A3F" w:rsidRPr="000C0DEB" w:rsidRDefault="000C2A3F" w:rsidP="000C2A3F">
      <w:pPr>
        <w:pStyle w:val="Default"/>
        <w:rPr>
          <w:rFonts w:ascii="Verdana" w:hAnsi="Verdana"/>
          <w:color w:val="auto"/>
        </w:rPr>
      </w:pPr>
      <w:r w:rsidRPr="000C0DEB">
        <w:rPr>
          <w:rFonts w:ascii="Verdana" w:hAnsi="Verdana"/>
          <w:color w:val="auto"/>
        </w:rPr>
        <w:t xml:space="preserve">If in doubt, please refer to the Australian Tax Office website ato.gov.au under ‘tax deductible gifts’. </w:t>
      </w:r>
    </w:p>
    <w:p w:rsidR="002E5F9F" w:rsidRDefault="002E5F9F" w:rsidP="000C2A3F">
      <w:pPr>
        <w:pStyle w:val="Default"/>
        <w:rPr>
          <w:rFonts w:ascii="Verdana" w:hAnsi="Verdana"/>
          <w:b/>
          <w:bCs/>
          <w:color w:val="auto"/>
        </w:rPr>
      </w:pPr>
    </w:p>
    <w:p w:rsidR="002E5F9F" w:rsidRDefault="002E5F9F" w:rsidP="000C2A3F">
      <w:pPr>
        <w:pStyle w:val="Default"/>
        <w:rPr>
          <w:rFonts w:ascii="Verdana" w:hAnsi="Verdana"/>
          <w:b/>
          <w:bCs/>
          <w:color w:val="auto"/>
        </w:rPr>
      </w:pPr>
    </w:p>
    <w:p w:rsidR="000C2A3F" w:rsidRPr="000C0DEB" w:rsidRDefault="000C2A3F" w:rsidP="000C2A3F">
      <w:pPr>
        <w:pStyle w:val="Default"/>
        <w:rPr>
          <w:rFonts w:ascii="Verdana" w:hAnsi="Verdana"/>
          <w:color w:val="auto"/>
        </w:rPr>
      </w:pPr>
      <w:r w:rsidRPr="000C0DEB">
        <w:rPr>
          <w:rFonts w:ascii="Verdana" w:hAnsi="Verdana"/>
          <w:b/>
          <w:bCs/>
          <w:color w:val="auto"/>
        </w:rPr>
        <w:t xml:space="preserve">Approaching companies for support </w:t>
      </w:r>
    </w:p>
    <w:p w:rsidR="002E5F9F" w:rsidRDefault="002E5F9F" w:rsidP="000C2A3F">
      <w:pPr>
        <w:pStyle w:val="Default"/>
        <w:rPr>
          <w:rFonts w:ascii="Verdana" w:hAnsi="Verdana"/>
          <w:color w:val="auto"/>
        </w:rPr>
      </w:pPr>
    </w:p>
    <w:p w:rsidR="000C2A3F" w:rsidRPr="000C0DEB" w:rsidRDefault="00806B5A" w:rsidP="000C2A3F">
      <w:pPr>
        <w:pStyle w:val="Default"/>
        <w:rPr>
          <w:rFonts w:ascii="Verdana" w:hAnsi="Verdana"/>
          <w:color w:val="auto"/>
        </w:rPr>
      </w:pPr>
      <w:r>
        <w:rPr>
          <w:rFonts w:ascii="Verdana" w:hAnsi="Verdana"/>
          <w:color w:val="auto"/>
        </w:rPr>
        <w:t>PDH</w:t>
      </w:r>
      <w:r w:rsidR="000C2A3F" w:rsidRPr="000C0DEB">
        <w:rPr>
          <w:rFonts w:ascii="Verdana" w:hAnsi="Verdana"/>
          <w:color w:val="auto"/>
        </w:rPr>
        <w:t xml:space="preserve"> and the wider fundraising community are regularly speaking to organisations regarding their support. As such, it’s important to talk to our team about your plans to approach organisations prior to being in touch with them. </w:t>
      </w:r>
    </w:p>
    <w:p w:rsidR="000C2A3F" w:rsidRPr="000C0DEB" w:rsidRDefault="000C2A3F" w:rsidP="000C2A3F">
      <w:pPr>
        <w:pStyle w:val="Default"/>
        <w:rPr>
          <w:rFonts w:ascii="Verdana" w:hAnsi="Verdana"/>
          <w:color w:val="auto"/>
        </w:rPr>
      </w:pPr>
      <w:r w:rsidRPr="000C0DEB">
        <w:rPr>
          <w:rFonts w:ascii="Verdana" w:hAnsi="Verdana"/>
          <w:color w:val="auto"/>
        </w:rPr>
        <w:t xml:space="preserve">This policy serves several important purposes: </w:t>
      </w:r>
    </w:p>
    <w:p w:rsidR="000C2A3F" w:rsidRPr="000C0DEB" w:rsidRDefault="000C2A3F" w:rsidP="00F818C6">
      <w:pPr>
        <w:pStyle w:val="Default"/>
        <w:numPr>
          <w:ilvl w:val="0"/>
          <w:numId w:val="6"/>
        </w:numPr>
        <w:spacing w:after="139"/>
        <w:rPr>
          <w:rFonts w:ascii="Verdana" w:hAnsi="Verdana"/>
          <w:color w:val="auto"/>
        </w:rPr>
      </w:pPr>
      <w:r w:rsidRPr="000C0DEB">
        <w:rPr>
          <w:rFonts w:ascii="Verdana" w:hAnsi="Verdana"/>
          <w:color w:val="auto"/>
        </w:rPr>
        <w:t xml:space="preserve">The company or group may already support </w:t>
      </w:r>
      <w:r w:rsidR="00806B5A">
        <w:rPr>
          <w:rFonts w:ascii="Verdana" w:hAnsi="Verdana"/>
          <w:color w:val="auto"/>
        </w:rPr>
        <w:t>PDH</w:t>
      </w:r>
      <w:r w:rsidRPr="000C0DEB">
        <w:rPr>
          <w:rFonts w:ascii="Verdana" w:hAnsi="Verdana"/>
          <w:color w:val="auto"/>
        </w:rPr>
        <w:t xml:space="preserve"> or another fundraiser </w:t>
      </w:r>
    </w:p>
    <w:p w:rsidR="000C2A3F" w:rsidRPr="000C0DEB" w:rsidRDefault="000C2A3F" w:rsidP="00F818C6">
      <w:pPr>
        <w:pStyle w:val="Default"/>
        <w:numPr>
          <w:ilvl w:val="0"/>
          <w:numId w:val="6"/>
        </w:numPr>
        <w:spacing w:after="139"/>
        <w:rPr>
          <w:rFonts w:ascii="Verdana" w:hAnsi="Verdana"/>
          <w:color w:val="auto"/>
        </w:rPr>
      </w:pPr>
      <w:r w:rsidRPr="000C0DEB">
        <w:rPr>
          <w:rFonts w:ascii="Verdana" w:hAnsi="Verdana"/>
          <w:color w:val="auto"/>
        </w:rPr>
        <w:t>It looks unprofessional if a company is approached more than</w:t>
      </w:r>
      <w:r w:rsidR="00806B5A">
        <w:rPr>
          <w:rFonts w:ascii="Verdana" w:hAnsi="Verdana"/>
          <w:color w:val="auto"/>
        </w:rPr>
        <w:t xml:space="preserve"> once by different fundraisers </w:t>
      </w:r>
    </w:p>
    <w:p w:rsidR="002E5F9F" w:rsidRDefault="002E5F9F" w:rsidP="000C2A3F">
      <w:pPr>
        <w:pStyle w:val="Default"/>
        <w:rPr>
          <w:rFonts w:ascii="Verdana" w:hAnsi="Verdana"/>
          <w:b/>
          <w:bCs/>
          <w:color w:val="auto"/>
        </w:rPr>
      </w:pPr>
    </w:p>
    <w:p w:rsidR="002E5F9F" w:rsidRDefault="002E5F9F" w:rsidP="000C2A3F">
      <w:pPr>
        <w:pStyle w:val="Default"/>
        <w:rPr>
          <w:rFonts w:ascii="Verdana" w:hAnsi="Verdana"/>
          <w:b/>
          <w:bCs/>
          <w:color w:val="auto"/>
        </w:rPr>
      </w:pPr>
    </w:p>
    <w:p w:rsidR="000C2A3F" w:rsidRPr="00F500B5" w:rsidRDefault="000C2A3F" w:rsidP="000C2A3F">
      <w:pPr>
        <w:pStyle w:val="Default"/>
        <w:rPr>
          <w:rFonts w:ascii="Verdana" w:hAnsi="Verdana"/>
          <w:color w:val="auto"/>
          <w:u w:val="single"/>
        </w:rPr>
      </w:pPr>
      <w:r w:rsidRPr="00F500B5">
        <w:rPr>
          <w:rFonts w:ascii="Verdana" w:hAnsi="Verdana"/>
          <w:b/>
          <w:bCs/>
          <w:color w:val="auto"/>
          <w:u w:val="single"/>
        </w:rPr>
        <w:t xml:space="preserve">Marketing, promotion and publicity </w:t>
      </w:r>
    </w:p>
    <w:p w:rsidR="00F500B5" w:rsidRDefault="00F500B5" w:rsidP="000C2A3F">
      <w:pPr>
        <w:pStyle w:val="Default"/>
        <w:rPr>
          <w:rFonts w:ascii="Verdana" w:hAnsi="Verdana"/>
          <w:b/>
          <w:bCs/>
          <w:color w:val="auto"/>
        </w:rPr>
      </w:pPr>
    </w:p>
    <w:p w:rsidR="000C2A3F" w:rsidRPr="000C0DEB" w:rsidRDefault="000C2A3F" w:rsidP="000C2A3F">
      <w:pPr>
        <w:pStyle w:val="Default"/>
        <w:rPr>
          <w:rFonts w:ascii="Verdana" w:hAnsi="Verdana"/>
          <w:color w:val="auto"/>
        </w:rPr>
      </w:pPr>
      <w:r w:rsidRPr="000C0DEB">
        <w:rPr>
          <w:rFonts w:ascii="Verdana" w:hAnsi="Verdana"/>
          <w:b/>
          <w:bCs/>
          <w:color w:val="auto"/>
        </w:rPr>
        <w:t xml:space="preserve">Media, marketing and publicity </w:t>
      </w:r>
    </w:p>
    <w:p w:rsidR="002E5F9F" w:rsidRDefault="002E5F9F" w:rsidP="000C2A3F">
      <w:pPr>
        <w:pStyle w:val="Default"/>
        <w:spacing w:after="141"/>
        <w:rPr>
          <w:rFonts w:ascii="Verdana" w:hAnsi="Verdana"/>
          <w:color w:val="auto"/>
        </w:rPr>
      </w:pPr>
    </w:p>
    <w:p w:rsidR="000C2A3F" w:rsidRPr="000C0DEB" w:rsidRDefault="000C2A3F" w:rsidP="00F818C6">
      <w:pPr>
        <w:pStyle w:val="Default"/>
        <w:numPr>
          <w:ilvl w:val="0"/>
          <w:numId w:val="7"/>
        </w:numPr>
        <w:spacing w:after="141"/>
        <w:rPr>
          <w:rFonts w:ascii="Verdana" w:hAnsi="Verdana"/>
          <w:color w:val="auto"/>
        </w:rPr>
      </w:pPr>
      <w:r w:rsidRPr="000C0DEB">
        <w:rPr>
          <w:rFonts w:ascii="Verdana" w:hAnsi="Verdana"/>
          <w:color w:val="auto"/>
        </w:rPr>
        <w:t xml:space="preserve">The fundraiser is responsible for generating promotion and publicity for their activity however </w:t>
      </w:r>
      <w:r w:rsidR="00806B5A">
        <w:rPr>
          <w:rFonts w:ascii="Verdana" w:hAnsi="Verdana"/>
          <w:color w:val="auto"/>
        </w:rPr>
        <w:t>PDH</w:t>
      </w:r>
      <w:r w:rsidRPr="000C0DEB">
        <w:rPr>
          <w:rFonts w:ascii="Verdana" w:hAnsi="Verdana"/>
          <w:color w:val="auto"/>
        </w:rPr>
        <w:t xml:space="preserve"> is able to provide </w:t>
      </w:r>
      <w:r w:rsidR="00806B5A">
        <w:rPr>
          <w:rFonts w:ascii="Verdana" w:hAnsi="Verdana"/>
          <w:color w:val="auto"/>
        </w:rPr>
        <w:t>a fact sheet</w:t>
      </w:r>
      <w:r w:rsidRPr="000C0DEB">
        <w:rPr>
          <w:rFonts w:ascii="Verdana" w:hAnsi="Verdana"/>
          <w:color w:val="auto"/>
        </w:rPr>
        <w:t xml:space="preserve"> about </w:t>
      </w:r>
      <w:r w:rsidR="00806B5A">
        <w:rPr>
          <w:rFonts w:ascii="Verdana" w:hAnsi="Verdana"/>
          <w:color w:val="auto"/>
        </w:rPr>
        <w:t>PDH</w:t>
      </w:r>
      <w:r w:rsidRPr="000C0DEB">
        <w:rPr>
          <w:rFonts w:ascii="Verdana" w:hAnsi="Verdana"/>
          <w:color w:val="auto"/>
        </w:rPr>
        <w:t xml:space="preserve">. </w:t>
      </w:r>
    </w:p>
    <w:p w:rsidR="000C2A3F" w:rsidRPr="000C0DEB" w:rsidRDefault="000C2A3F" w:rsidP="00F818C6">
      <w:pPr>
        <w:pStyle w:val="Default"/>
        <w:numPr>
          <w:ilvl w:val="0"/>
          <w:numId w:val="7"/>
        </w:numPr>
        <w:spacing w:after="141"/>
        <w:rPr>
          <w:rFonts w:ascii="Verdana" w:hAnsi="Verdana"/>
          <w:color w:val="auto"/>
        </w:rPr>
      </w:pPr>
      <w:r w:rsidRPr="000C0DEB">
        <w:rPr>
          <w:rFonts w:ascii="Verdana" w:hAnsi="Verdana"/>
          <w:color w:val="auto"/>
        </w:rPr>
        <w:t xml:space="preserve">If media requires information about </w:t>
      </w:r>
      <w:r w:rsidR="00806B5A">
        <w:rPr>
          <w:rFonts w:ascii="Verdana" w:hAnsi="Verdana"/>
          <w:color w:val="auto"/>
        </w:rPr>
        <w:t>PDH</w:t>
      </w:r>
      <w:r w:rsidRPr="000C0DEB">
        <w:rPr>
          <w:rFonts w:ascii="Verdana" w:hAnsi="Verdana"/>
          <w:color w:val="auto"/>
        </w:rPr>
        <w:t xml:space="preserve"> please contact </w:t>
      </w:r>
      <w:r w:rsidR="00312647">
        <w:rPr>
          <w:rFonts w:ascii="Verdana" w:hAnsi="Verdana"/>
          <w:color w:val="auto"/>
        </w:rPr>
        <w:t>the PDH Community Engagement department.</w:t>
      </w:r>
    </w:p>
    <w:p w:rsidR="000C2A3F" w:rsidRPr="000C0DEB" w:rsidRDefault="000C2A3F" w:rsidP="00F818C6">
      <w:pPr>
        <w:pStyle w:val="Default"/>
        <w:numPr>
          <w:ilvl w:val="0"/>
          <w:numId w:val="7"/>
        </w:numPr>
        <w:spacing w:after="141"/>
        <w:rPr>
          <w:rFonts w:ascii="Verdana" w:hAnsi="Verdana"/>
          <w:color w:val="auto"/>
        </w:rPr>
      </w:pPr>
      <w:r w:rsidRPr="000C0DEB">
        <w:rPr>
          <w:rFonts w:ascii="Verdana" w:hAnsi="Verdana"/>
          <w:color w:val="auto"/>
        </w:rPr>
        <w:t xml:space="preserve">The fundraiser is not authorised to speak on behalf of </w:t>
      </w:r>
      <w:r w:rsidR="00312647">
        <w:rPr>
          <w:rFonts w:ascii="Verdana" w:hAnsi="Verdana"/>
          <w:color w:val="auto"/>
        </w:rPr>
        <w:t>PDH</w:t>
      </w:r>
      <w:r w:rsidRPr="000C0DEB">
        <w:rPr>
          <w:rFonts w:ascii="Verdana" w:hAnsi="Verdana"/>
          <w:color w:val="auto"/>
        </w:rPr>
        <w:t xml:space="preserve">, only about the fundraising activity. </w:t>
      </w:r>
    </w:p>
    <w:p w:rsidR="000C2A3F" w:rsidRPr="000C0DEB" w:rsidRDefault="000C2A3F" w:rsidP="00F818C6">
      <w:pPr>
        <w:pStyle w:val="Default"/>
        <w:numPr>
          <w:ilvl w:val="0"/>
          <w:numId w:val="7"/>
        </w:numPr>
        <w:spacing w:after="141"/>
        <w:rPr>
          <w:rFonts w:ascii="Verdana" w:hAnsi="Verdana"/>
          <w:color w:val="auto"/>
        </w:rPr>
      </w:pPr>
      <w:r w:rsidRPr="000C0DEB">
        <w:rPr>
          <w:rFonts w:ascii="Verdana" w:hAnsi="Verdana"/>
          <w:color w:val="auto"/>
        </w:rPr>
        <w:t xml:space="preserve">The fundraiser must make clear that the activity is raising money for </w:t>
      </w:r>
      <w:r w:rsidR="00312647">
        <w:rPr>
          <w:rFonts w:ascii="Verdana" w:hAnsi="Verdana"/>
          <w:color w:val="auto"/>
        </w:rPr>
        <w:t>PDH</w:t>
      </w:r>
      <w:r w:rsidRPr="000C0DEB">
        <w:rPr>
          <w:rFonts w:ascii="Verdana" w:hAnsi="Verdana"/>
          <w:color w:val="auto"/>
        </w:rPr>
        <w:t xml:space="preserve"> and that you do not represent </w:t>
      </w:r>
      <w:r w:rsidR="00312647">
        <w:rPr>
          <w:rFonts w:ascii="Verdana" w:hAnsi="Verdana"/>
          <w:color w:val="auto"/>
        </w:rPr>
        <w:t>PDH.</w:t>
      </w:r>
      <w:r w:rsidRPr="000C0DEB">
        <w:rPr>
          <w:rFonts w:ascii="Verdana" w:hAnsi="Verdana"/>
          <w:color w:val="auto"/>
        </w:rPr>
        <w:t xml:space="preserve"> </w:t>
      </w:r>
    </w:p>
    <w:p w:rsidR="000C2A3F" w:rsidRPr="000C0DEB" w:rsidRDefault="000C2A3F" w:rsidP="00F818C6">
      <w:pPr>
        <w:pStyle w:val="Default"/>
        <w:numPr>
          <w:ilvl w:val="0"/>
          <w:numId w:val="7"/>
        </w:numPr>
        <w:rPr>
          <w:rFonts w:ascii="Verdana" w:hAnsi="Verdana"/>
          <w:color w:val="auto"/>
        </w:rPr>
      </w:pPr>
      <w:r w:rsidRPr="000C0DEB">
        <w:rPr>
          <w:rFonts w:ascii="Verdana" w:hAnsi="Verdana"/>
          <w:color w:val="auto"/>
        </w:rPr>
        <w:t xml:space="preserve">All printed marketing collateral and </w:t>
      </w:r>
      <w:proofErr w:type="gramStart"/>
      <w:r w:rsidRPr="000C0DEB">
        <w:rPr>
          <w:rFonts w:ascii="Verdana" w:hAnsi="Verdana"/>
          <w:color w:val="auto"/>
        </w:rPr>
        <w:t>promotional materials which mentions</w:t>
      </w:r>
      <w:proofErr w:type="gramEnd"/>
      <w:r w:rsidRPr="000C0DEB">
        <w:rPr>
          <w:rFonts w:ascii="Verdana" w:hAnsi="Verdana"/>
          <w:color w:val="auto"/>
        </w:rPr>
        <w:t xml:space="preserve"> </w:t>
      </w:r>
      <w:r w:rsidR="00312647">
        <w:rPr>
          <w:rFonts w:ascii="Verdana" w:hAnsi="Verdana"/>
          <w:color w:val="auto"/>
        </w:rPr>
        <w:t>PDH</w:t>
      </w:r>
      <w:r w:rsidRPr="000C0DEB">
        <w:rPr>
          <w:rFonts w:ascii="Verdana" w:hAnsi="Verdana"/>
          <w:color w:val="auto"/>
        </w:rPr>
        <w:t xml:space="preserve"> (media releases, invitations, program, advertising etc.) must be approved by </w:t>
      </w:r>
      <w:r w:rsidR="00312647">
        <w:rPr>
          <w:rFonts w:ascii="Verdana" w:hAnsi="Verdana"/>
          <w:color w:val="auto"/>
        </w:rPr>
        <w:t>PDH</w:t>
      </w:r>
      <w:r w:rsidRPr="000C0DEB">
        <w:rPr>
          <w:rFonts w:ascii="Verdana" w:hAnsi="Verdana"/>
          <w:color w:val="auto"/>
        </w:rPr>
        <w:t xml:space="preserve"> prior to print and circulation. </w:t>
      </w:r>
    </w:p>
    <w:p w:rsidR="000C2A3F" w:rsidRPr="000C0DEB" w:rsidRDefault="000C2A3F" w:rsidP="000C2A3F">
      <w:pPr>
        <w:pStyle w:val="Default"/>
        <w:rPr>
          <w:rFonts w:ascii="Verdana" w:hAnsi="Verdana"/>
          <w:color w:val="auto"/>
        </w:rPr>
      </w:pPr>
    </w:p>
    <w:p w:rsidR="000C2A3F" w:rsidRPr="000C0DEB" w:rsidRDefault="000C2A3F" w:rsidP="000C2A3F">
      <w:pPr>
        <w:pStyle w:val="Default"/>
        <w:pageBreakBefore/>
        <w:rPr>
          <w:rFonts w:ascii="Verdana" w:hAnsi="Verdana"/>
          <w:color w:val="auto"/>
        </w:rPr>
      </w:pPr>
      <w:r w:rsidRPr="000C0DEB">
        <w:rPr>
          <w:rFonts w:ascii="Verdana" w:hAnsi="Verdana"/>
          <w:b/>
          <w:bCs/>
          <w:color w:val="auto"/>
        </w:rPr>
        <w:lastRenderedPageBreak/>
        <w:t xml:space="preserve">Logo usage </w:t>
      </w:r>
    </w:p>
    <w:p w:rsidR="002E5F9F" w:rsidRDefault="002E5F9F" w:rsidP="000C2A3F">
      <w:pPr>
        <w:pStyle w:val="Default"/>
        <w:spacing w:after="138"/>
        <w:rPr>
          <w:rFonts w:ascii="Verdana" w:hAnsi="Verdana"/>
          <w:color w:val="auto"/>
        </w:rPr>
      </w:pPr>
    </w:p>
    <w:p w:rsidR="000C2A3F" w:rsidRPr="000C0DEB" w:rsidRDefault="000C2A3F" w:rsidP="00F818C6">
      <w:pPr>
        <w:pStyle w:val="Default"/>
        <w:numPr>
          <w:ilvl w:val="0"/>
          <w:numId w:val="8"/>
        </w:numPr>
        <w:spacing w:after="138"/>
        <w:rPr>
          <w:rFonts w:ascii="Verdana" w:hAnsi="Verdana"/>
          <w:color w:val="auto"/>
        </w:rPr>
      </w:pPr>
      <w:r w:rsidRPr="000C0DEB">
        <w:rPr>
          <w:rFonts w:ascii="Verdana" w:hAnsi="Verdana"/>
          <w:color w:val="auto"/>
        </w:rPr>
        <w:t>The fundraiser is not permitted to use the name or logo of</w:t>
      </w:r>
      <w:r w:rsidR="00312647">
        <w:rPr>
          <w:rFonts w:ascii="Verdana" w:hAnsi="Verdana"/>
          <w:color w:val="auto"/>
        </w:rPr>
        <w:t xml:space="preserve"> PDH</w:t>
      </w:r>
      <w:r w:rsidRPr="000C0DEB">
        <w:rPr>
          <w:rFonts w:ascii="Verdana" w:hAnsi="Verdana"/>
          <w:color w:val="auto"/>
        </w:rPr>
        <w:t xml:space="preserve"> without written approval</w:t>
      </w:r>
      <w:r w:rsidR="00312647">
        <w:rPr>
          <w:rFonts w:ascii="Verdana" w:hAnsi="Verdana"/>
          <w:color w:val="auto"/>
        </w:rPr>
        <w:t xml:space="preserve"> from PDH</w:t>
      </w:r>
      <w:r w:rsidRPr="000C0DEB">
        <w:rPr>
          <w:rFonts w:ascii="Verdana" w:hAnsi="Verdana"/>
          <w:color w:val="auto"/>
        </w:rPr>
        <w:t xml:space="preserve">. Approvals are given on a case-by-case basis. Once approval is given an appropriate logo will be sent to the fundraiser for use. </w:t>
      </w:r>
    </w:p>
    <w:p w:rsidR="000C2A3F" w:rsidRPr="000C0DEB" w:rsidRDefault="000C2A3F" w:rsidP="00F818C6">
      <w:pPr>
        <w:pStyle w:val="Default"/>
        <w:numPr>
          <w:ilvl w:val="0"/>
          <w:numId w:val="8"/>
        </w:numPr>
        <w:spacing w:after="138"/>
        <w:rPr>
          <w:rFonts w:ascii="Verdana" w:hAnsi="Verdana"/>
          <w:color w:val="auto"/>
        </w:rPr>
      </w:pPr>
      <w:r w:rsidRPr="000C0DEB">
        <w:rPr>
          <w:rFonts w:ascii="Verdana" w:hAnsi="Verdana"/>
          <w:color w:val="auto"/>
        </w:rPr>
        <w:t xml:space="preserve">Fundraisers can be authorised to use include the wording ‘proudly supporting’ on your promotional material. </w:t>
      </w:r>
    </w:p>
    <w:p w:rsidR="000C2A3F" w:rsidRPr="000C0DEB" w:rsidRDefault="000C2A3F" w:rsidP="00F818C6">
      <w:pPr>
        <w:pStyle w:val="Default"/>
        <w:numPr>
          <w:ilvl w:val="0"/>
          <w:numId w:val="8"/>
        </w:numPr>
        <w:spacing w:after="138"/>
        <w:rPr>
          <w:rFonts w:ascii="Verdana" w:hAnsi="Verdana"/>
          <w:color w:val="auto"/>
        </w:rPr>
      </w:pPr>
      <w:r w:rsidRPr="000C0DEB">
        <w:rPr>
          <w:rFonts w:ascii="Verdana" w:hAnsi="Verdana"/>
          <w:color w:val="auto"/>
        </w:rPr>
        <w:t xml:space="preserve">Guidelines on how to use the logo are supplied upon request and following approval. </w:t>
      </w:r>
    </w:p>
    <w:p w:rsidR="000C2A3F" w:rsidRPr="000C0DEB" w:rsidRDefault="000C2A3F" w:rsidP="00F818C6">
      <w:pPr>
        <w:pStyle w:val="Default"/>
        <w:numPr>
          <w:ilvl w:val="0"/>
          <w:numId w:val="8"/>
        </w:numPr>
        <w:spacing w:after="138"/>
        <w:rPr>
          <w:rFonts w:ascii="Verdana" w:hAnsi="Verdana"/>
          <w:color w:val="auto"/>
        </w:rPr>
      </w:pPr>
      <w:r w:rsidRPr="000C0DEB">
        <w:rPr>
          <w:rFonts w:ascii="Verdana" w:hAnsi="Verdana"/>
          <w:color w:val="auto"/>
        </w:rPr>
        <w:t xml:space="preserve">Suggested wording: ‘this event is proudly supporting </w:t>
      </w:r>
      <w:r w:rsidR="00312647">
        <w:rPr>
          <w:rFonts w:ascii="Verdana" w:hAnsi="Verdana"/>
          <w:color w:val="auto"/>
        </w:rPr>
        <w:t>PDH</w:t>
      </w:r>
      <w:r w:rsidRPr="000C0DEB">
        <w:rPr>
          <w:rFonts w:ascii="Verdana" w:hAnsi="Verdana"/>
          <w:color w:val="auto"/>
        </w:rPr>
        <w:t xml:space="preserve"> or ‘all profits will be donated to </w:t>
      </w:r>
      <w:r w:rsidR="00312647">
        <w:rPr>
          <w:rFonts w:ascii="Verdana" w:hAnsi="Verdana"/>
          <w:color w:val="auto"/>
        </w:rPr>
        <w:t>Portland District Health</w:t>
      </w:r>
      <w:r w:rsidRPr="000C0DEB">
        <w:rPr>
          <w:rFonts w:ascii="Verdana" w:hAnsi="Verdana"/>
          <w:color w:val="auto"/>
        </w:rPr>
        <w:t xml:space="preserve">. Once your activity is approved we can assist you with the correct wording. </w:t>
      </w:r>
    </w:p>
    <w:p w:rsidR="000C2A3F" w:rsidRPr="000C0DEB" w:rsidRDefault="000C2A3F" w:rsidP="00F818C6">
      <w:pPr>
        <w:pStyle w:val="Default"/>
        <w:numPr>
          <w:ilvl w:val="0"/>
          <w:numId w:val="8"/>
        </w:numPr>
        <w:rPr>
          <w:rFonts w:ascii="Verdana" w:hAnsi="Verdana"/>
          <w:color w:val="auto"/>
        </w:rPr>
      </w:pPr>
      <w:r w:rsidRPr="000C0DEB">
        <w:rPr>
          <w:rFonts w:ascii="Verdana" w:hAnsi="Verdana"/>
          <w:color w:val="auto"/>
        </w:rPr>
        <w:t xml:space="preserve">Any promotional material that is printed with a logo and has not been approved by </w:t>
      </w:r>
      <w:r w:rsidR="00312647">
        <w:rPr>
          <w:rFonts w:ascii="Verdana" w:hAnsi="Verdana"/>
          <w:color w:val="auto"/>
        </w:rPr>
        <w:t>PDH</w:t>
      </w:r>
      <w:r w:rsidRPr="000C0DEB">
        <w:rPr>
          <w:rFonts w:ascii="Verdana" w:hAnsi="Verdana"/>
          <w:color w:val="auto"/>
        </w:rPr>
        <w:t xml:space="preserve"> will need to be withdrawn from circulation. </w:t>
      </w:r>
    </w:p>
    <w:p w:rsidR="000C2A3F" w:rsidRDefault="000C2A3F" w:rsidP="000C2A3F">
      <w:pPr>
        <w:pStyle w:val="Default"/>
        <w:rPr>
          <w:rFonts w:ascii="Verdana" w:hAnsi="Verdana"/>
          <w:color w:val="auto"/>
        </w:rPr>
      </w:pPr>
    </w:p>
    <w:p w:rsidR="002E5F9F" w:rsidRPr="000C0DEB" w:rsidRDefault="002E5F9F" w:rsidP="000C2A3F">
      <w:pPr>
        <w:pStyle w:val="Default"/>
        <w:rPr>
          <w:rFonts w:ascii="Verdana" w:hAnsi="Verdana"/>
          <w:color w:val="auto"/>
        </w:rPr>
      </w:pPr>
    </w:p>
    <w:p w:rsidR="000C2A3F" w:rsidRPr="000C0DEB" w:rsidRDefault="000C2A3F" w:rsidP="000C2A3F">
      <w:pPr>
        <w:pStyle w:val="Default"/>
        <w:rPr>
          <w:rFonts w:ascii="Verdana" w:hAnsi="Verdana"/>
          <w:color w:val="auto"/>
        </w:rPr>
      </w:pPr>
      <w:r w:rsidRPr="000C0DEB">
        <w:rPr>
          <w:rFonts w:ascii="Verdana" w:hAnsi="Verdana"/>
          <w:b/>
          <w:bCs/>
          <w:color w:val="auto"/>
        </w:rPr>
        <w:t xml:space="preserve">Website, newsletter and social media </w:t>
      </w:r>
    </w:p>
    <w:p w:rsidR="002E5F9F" w:rsidRDefault="002E5F9F" w:rsidP="000C2A3F">
      <w:pPr>
        <w:pStyle w:val="Default"/>
        <w:rPr>
          <w:rFonts w:ascii="Verdana" w:hAnsi="Verdana"/>
          <w:color w:val="auto"/>
        </w:rPr>
      </w:pPr>
    </w:p>
    <w:p w:rsidR="000C2A3F" w:rsidRPr="000C0DEB" w:rsidRDefault="000C2A3F" w:rsidP="000C2A3F">
      <w:pPr>
        <w:pStyle w:val="Default"/>
        <w:rPr>
          <w:rFonts w:ascii="Verdana" w:hAnsi="Verdana"/>
          <w:color w:val="auto"/>
        </w:rPr>
      </w:pPr>
      <w:r w:rsidRPr="000C0DEB">
        <w:rPr>
          <w:rFonts w:ascii="Verdana" w:hAnsi="Verdana"/>
          <w:color w:val="auto"/>
        </w:rPr>
        <w:t xml:space="preserve">Your event can be included on the </w:t>
      </w:r>
      <w:r w:rsidR="00312647">
        <w:rPr>
          <w:rFonts w:ascii="Verdana" w:hAnsi="Verdana"/>
          <w:color w:val="auto"/>
        </w:rPr>
        <w:t>PDH</w:t>
      </w:r>
      <w:r w:rsidRPr="000C0DEB">
        <w:rPr>
          <w:rFonts w:ascii="Verdana" w:hAnsi="Verdana"/>
          <w:color w:val="auto"/>
        </w:rPr>
        <w:t xml:space="preserve"> ‘events’ </w:t>
      </w:r>
      <w:r w:rsidR="00312647">
        <w:rPr>
          <w:rFonts w:ascii="Verdana" w:hAnsi="Verdana"/>
          <w:color w:val="auto"/>
        </w:rPr>
        <w:t xml:space="preserve">section of our </w:t>
      </w:r>
      <w:r w:rsidRPr="000C0DEB">
        <w:rPr>
          <w:rFonts w:ascii="Verdana" w:hAnsi="Verdana"/>
          <w:color w:val="auto"/>
        </w:rPr>
        <w:t xml:space="preserve">web page and promoted through our social media network. This promotion is contingent upon the </w:t>
      </w:r>
      <w:r w:rsidR="00312647">
        <w:rPr>
          <w:rFonts w:ascii="Verdana" w:hAnsi="Verdana"/>
          <w:color w:val="auto"/>
        </w:rPr>
        <w:t>amount of information provided.</w:t>
      </w:r>
      <w:r w:rsidRPr="000C0DEB">
        <w:rPr>
          <w:rFonts w:ascii="Verdana" w:hAnsi="Verdana"/>
          <w:color w:val="auto"/>
        </w:rPr>
        <w:t xml:space="preserve"> </w:t>
      </w:r>
    </w:p>
    <w:p w:rsidR="002E5F9F" w:rsidRDefault="002E5F9F" w:rsidP="000C2A3F">
      <w:pPr>
        <w:pStyle w:val="Default"/>
        <w:rPr>
          <w:rFonts w:ascii="Verdana" w:hAnsi="Verdana"/>
          <w:b/>
          <w:bCs/>
          <w:color w:val="auto"/>
        </w:rPr>
      </w:pPr>
    </w:p>
    <w:p w:rsidR="002E5F9F" w:rsidRDefault="002E5F9F" w:rsidP="000C2A3F">
      <w:pPr>
        <w:pStyle w:val="Default"/>
        <w:rPr>
          <w:rFonts w:ascii="Verdana" w:hAnsi="Verdana"/>
          <w:b/>
          <w:bCs/>
          <w:color w:val="auto"/>
        </w:rPr>
      </w:pPr>
    </w:p>
    <w:p w:rsidR="000C2A3F" w:rsidRPr="000C0DEB" w:rsidRDefault="000C2A3F" w:rsidP="000C2A3F">
      <w:pPr>
        <w:pStyle w:val="Default"/>
        <w:rPr>
          <w:rFonts w:ascii="Verdana" w:hAnsi="Verdana"/>
          <w:color w:val="auto"/>
        </w:rPr>
      </w:pPr>
      <w:r w:rsidRPr="000C0DEB">
        <w:rPr>
          <w:rFonts w:ascii="Verdana" w:hAnsi="Verdana"/>
          <w:b/>
          <w:bCs/>
          <w:color w:val="auto"/>
        </w:rPr>
        <w:t xml:space="preserve">Legal Implications </w:t>
      </w:r>
    </w:p>
    <w:p w:rsidR="002E5F9F" w:rsidRDefault="002E5F9F" w:rsidP="000C2A3F">
      <w:pPr>
        <w:pStyle w:val="Default"/>
        <w:rPr>
          <w:rFonts w:ascii="Verdana" w:hAnsi="Verdana"/>
          <w:color w:val="auto"/>
        </w:rPr>
      </w:pPr>
    </w:p>
    <w:p w:rsidR="000C2A3F" w:rsidRPr="000C0DEB" w:rsidRDefault="000C2A3F" w:rsidP="000C2A3F">
      <w:pPr>
        <w:pStyle w:val="Default"/>
        <w:rPr>
          <w:rFonts w:ascii="Verdana" w:hAnsi="Verdana"/>
          <w:color w:val="auto"/>
        </w:rPr>
      </w:pPr>
      <w:r w:rsidRPr="000C0DEB">
        <w:rPr>
          <w:rFonts w:ascii="Verdana" w:hAnsi="Verdana"/>
          <w:color w:val="auto"/>
        </w:rPr>
        <w:t xml:space="preserve">The fundraiser must: </w:t>
      </w:r>
    </w:p>
    <w:p w:rsidR="000C2A3F" w:rsidRPr="000C0DEB" w:rsidRDefault="000C2A3F" w:rsidP="00F818C6">
      <w:pPr>
        <w:pStyle w:val="Default"/>
        <w:numPr>
          <w:ilvl w:val="0"/>
          <w:numId w:val="9"/>
        </w:numPr>
        <w:spacing w:after="138"/>
        <w:rPr>
          <w:rFonts w:ascii="Verdana" w:hAnsi="Verdana"/>
          <w:color w:val="auto"/>
        </w:rPr>
      </w:pPr>
      <w:r w:rsidRPr="000C0DEB">
        <w:rPr>
          <w:rFonts w:ascii="Verdana" w:hAnsi="Verdana"/>
          <w:color w:val="auto"/>
        </w:rPr>
        <w:t xml:space="preserve">Ensure the event is conducted and conforms with the Best Practice Guidelines for Charitable Organisations relevant to the appropriate states and/or territory. </w:t>
      </w:r>
    </w:p>
    <w:p w:rsidR="000C2A3F" w:rsidRPr="000C0DEB" w:rsidRDefault="000C2A3F" w:rsidP="00F818C6">
      <w:pPr>
        <w:pStyle w:val="Default"/>
        <w:numPr>
          <w:ilvl w:val="0"/>
          <w:numId w:val="9"/>
        </w:numPr>
        <w:spacing w:after="138"/>
        <w:rPr>
          <w:rFonts w:ascii="Verdana" w:hAnsi="Verdana"/>
          <w:color w:val="auto"/>
        </w:rPr>
      </w:pPr>
      <w:r w:rsidRPr="000C0DEB">
        <w:rPr>
          <w:rFonts w:ascii="Verdana" w:hAnsi="Verdana"/>
          <w:color w:val="auto"/>
        </w:rPr>
        <w:t xml:space="preserve">Hold an appropriate level of insurance where applicable e.g. </w:t>
      </w:r>
      <w:proofErr w:type="gramStart"/>
      <w:r w:rsidRPr="000C0DEB">
        <w:rPr>
          <w:rFonts w:ascii="Verdana" w:hAnsi="Verdana"/>
          <w:color w:val="auto"/>
        </w:rPr>
        <w:t>Holding</w:t>
      </w:r>
      <w:proofErr w:type="gramEnd"/>
      <w:r w:rsidRPr="000C0DEB">
        <w:rPr>
          <w:rFonts w:ascii="Verdana" w:hAnsi="Verdana"/>
          <w:color w:val="auto"/>
        </w:rPr>
        <w:t xml:space="preserve"> a minimum $20million public liability cover. </w:t>
      </w:r>
    </w:p>
    <w:p w:rsidR="000C2A3F" w:rsidRPr="000C0DEB" w:rsidRDefault="000C2A3F" w:rsidP="00F818C6">
      <w:pPr>
        <w:pStyle w:val="Default"/>
        <w:numPr>
          <w:ilvl w:val="0"/>
          <w:numId w:val="9"/>
        </w:numPr>
        <w:spacing w:after="138"/>
        <w:rPr>
          <w:rFonts w:ascii="Verdana" w:hAnsi="Verdana"/>
          <w:color w:val="auto"/>
        </w:rPr>
      </w:pPr>
      <w:r w:rsidRPr="000C0DEB">
        <w:rPr>
          <w:rFonts w:ascii="Verdana" w:hAnsi="Verdana"/>
          <w:color w:val="auto"/>
        </w:rPr>
        <w:t xml:space="preserve">Indemnify </w:t>
      </w:r>
      <w:r w:rsidR="00312647">
        <w:rPr>
          <w:rFonts w:ascii="Verdana" w:hAnsi="Verdana"/>
          <w:color w:val="auto"/>
        </w:rPr>
        <w:t>PDH</w:t>
      </w:r>
      <w:r w:rsidRPr="000C0DEB">
        <w:rPr>
          <w:rFonts w:ascii="Verdana" w:hAnsi="Verdana"/>
          <w:color w:val="auto"/>
        </w:rPr>
        <w:t xml:space="preserve"> against any liability, action, claim, suit, damage, cost and expense (including all legal fees), to the extent that a claim or action brought against </w:t>
      </w:r>
      <w:r w:rsidR="00312647">
        <w:rPr>
          <w:rFonts w:ascii="Verdana" w:hAnsi="Verdana"/>
          <w:color w:val="auto"/>
        </w:rPr>
        <w:t>PDH</w:t>
      </w:r>
      <w:r w:rsidRPr="000C0DEB">
        <w:rPr>
          <w:rFonts w:ascii="Verdana" w:hAnsi="Verdana"/>
          <w:color w:val="auto"/>
        </w:rPr>
        <w:t xml:space="preserve"> is connected to, in relation to or arising out of the fundraiser’s: </w:t>
      </w:r>
    </w:p>
    <w:p w:rsidR="000C2A3F" w:rsidRPr="000C0DEB" w:rsidRDefault="00F818C6" w:rsidP="00F818C6">
      <w:pPr>
        <w:pStyle w:val="Default"/>
        <w:numPr>
          <w:ilvl w:val="0"/>
          <w:numId w:val="9"/>
        </w:numPr>
        <w:spacing w:after="138"/>
        <w:rPr>
          <w:rFonts w:ascii="Verdana" w:hAnsi="Verdana"/>
          <w:color w:val="auto"/>
        </w:rPr>
      </w:pPr>
      <w:r>
        <w:rPr>
          <w:rFonts w:ascii="Verdana" w:hAnsi="Verdana"/>
          <w:color w:val="auto"/>
        </w:rPr>
        <w:t>N</w:t>
      </w:r>
      <w:r w:rsidR="000C2A3F" w:rsidRPr="000C0DEB">
        <w:rPr>
          <w:rFonts w:ascii="Verdana" w:hAnsi="Verdana"/>
          <w:color w:val="auto"/>
        </w:rPr>
        <w:t xml:space="preserve">egligence; or </w:t>
      </w:r>
    </w:p>
    <w:p w:rsidR="000C2A3F" w:rsidRPr="000C0DEB" w:rsidRDefault="00F818C6" w:rsidP="00F818C6">
      <w:pPr>
        <w:pStyle w:val="Default"/>
        <w:numPr>
          <w:ilvl w:val="0"/>
          <w:numId w:val="9"/>
        </w:numPr>
        <w:spacing w:after="138"/>
        <w:rPr>
          <w:rFonts w:ascii="Verdana" w:hAnsi="Verdana"/>
          <w:color w:val="auto"/>
        </w:rPr>
      </w:pPr>
      <w:r>
        <w:rPr>
          <w:rFonts w:ascii="Verdana" w:hAnsi="Verdana"/>
          <w:color w:val="auto"/>
        </w:rPr>
        <w:t>B</w:t>
      </w:r>
      <w:r w:rsidR="000C2A3F" w:rsidRPr="000C0DEB">
        <w:rPr>
          <w:rFonts w:ascii="Verdana" w:hAnsi="Verdana"/>
          <w:color w:val="auto"/>
        </w:rPr>
        <w:t xml:space="preserve">reach of, or default under, this Agreement </w:t>
      </w:r>
    </w:p>
    <w:p w:rsidR="000C2A3F" w:rsidRPr="000C0DEB" w:rsidRDefault="000C2A3F" w:rsidP="00F818C6">
      <w:pPr>
        <w:pStyle w:val="Default"/>
        <w:numPr>
          <w:ilvl w:val="0"/>
          <w:numId w:val="9"/>
        </w:numPr>
        <w:spacing w:after="138"/>
        <w:rPr>
          <w:rFonts w:ascii="Verdana" w:hAnsi="Verdana"/>
          <w:color w:val="auto"/>
        </w:rPr>
      </w:pPr>
      <w:r w:rsidRPr="000C0DEB">
        <w:rPr>
          <w:rFonts w:ascii="Verdana" w:hAnsi="Verdana"/>
          <w:color w:val="auto"/>
        </w:rPr>
        <w:t xml:space="preserve">Obtain other licences required e.g. local council approvals. </w:t>
      </w:r>
    </w:p>
    <w:p w:rsidR="000C2A3F" w:rsidRPr="000C0DEB" w:rsidRDefault="000C2A3F" w:rsidP="00F818C6">
      <w:pPr>
        <w:pStyle w:val="Default"/>
        <w:numPr>
          <w:ilvl w:val="0"/>
          <w:numId w:val="9"/>
        </w:numPr>
        <w:spacing w:after="138"/>
        <w:rPr>
          <w:rFonts w:ascii="Verdana" w:hAnsi="Verdana"/>
          <w:color w:val="auto"/>
        </w:rPr>
      </w:pPr>
      <w:r w:rsidRPr="000C0DEB">
        <w:rPr>
          <w:rFonts w:ascii="Verdana" w:hAnsi="Verdana"/>
          <w:color w:val="auto"/>
        </w:rPr>
        <w:t xml:space="preserve">Supply all information provided to </w:t>
      </w:r>
      <w:r w:rsidR="00312647">
        <w:rPr>
          <w:rFonts w:ascii="Verdana" w:hAnsi="Verdana"/>
          <w:color w:val="auto"/>
        </w:rPr>
        <w:t>PDH</w:t>
      </w:r>
      <w:r w:rsidRPr="000C0DEB">
        <w:rPr>
          <w:rFonts w:ascii="Verdana" w:hAnsi="Verdana"/>
          <w:color w:val="auto"/>
        </w:rPr>
        <w:t xml:space="preserve"> to the relevant government agencies in your state upon request should licences be required. </w:t>
      </w:r>
    </w:p>
    <w:p w:rsidR="000C2A3F" w:rsidRPr="000C0DEB" w:rsidRDefault="000C2A3F" w:rsidP="00F818C6">
      <w:pPr>
        <w:pStyle w:val="Default"/>
        <w:numPr>
          <w:ilvl w:val="0"/>
          <w:numId w:val="9"/>
        </w:numPr>
        <w:spacing w:after="138"/>
        <w:rPr>
          <w:rFonts w:ascii="Verdana" w:hAnsi="Verdana"/>
          <w:color w:val="auto"/>
        </w:rPr>
      </w:pPr>
      <w:r w:rsidRPr="000C0DEB">
        <w:rPr>
          <w:rFonts w:ascii="Verdana" w:hAnsi="Verdana"/>
          <w:color w:val="auto"/>
        </w:rPr>
        <w:t xml:space="preserve">Agree to release </w:t>
      </w:r>
      <w:r w:rsidR="00312647">
        <w:rPr>
          <w:rFonts w:ascii="Verdana" w:hAnsi="Verdana"/>
          <w:color w:val="auto"/>
        </w:rPr>
        <w:t>PDH</w:t>
      </w:r>
      <w:r w:rsidRPr="000C0DEB">
        <w:rPr>
          <w:rFonts w:ascii="Verdana" w:hAnsi="Verdana"/>
          <w:color w:val="auto"/>
        </w:rPr>
        <w:t xml:space="preserve"> to the fullest extent permissible under law for all claims and demands of any kind in any way associated with </w:t>
      </w:r>
      <w:r w:rsidR="00312647">
        <w:rPr>
          <w:rFonts w:ascii="Verdana" w:hAnsi="Verdana"/>
          <w:color w:val="auto"/>
        </w:rPr>
        <w:t xml:space="preserve">the activity, and indemnify PDH </w:t>
      </w:r>
      <w:r w:rsidRPr="000C0DEB">
        <w:rPr>
          <w:rFonts w:ascii="Verdana" w:hAnsi="Verdana"/>
          <w:color w:val="auto"/>
        </w:rPr>
        <w:t xml:space="preserve">from all liability, claims or costs that may arise in respect of any damage, loss or injury, whether physical or financial, occurring to any person in any way associated with the activity. </w:t>
      </w:r>
    </w:p>
    <w:p w:rsidR="000C2A3F" w:rsidRPr="000C0DEB" w:rsidRDefault="000C2A3F" w:rsidP="00F818C6">
      <w:pPr>
        <w:pStyle w:val="Default"/>
        <w:numPr>
          <w:ilvl w:val="0"/>
          <w:numId w:val="9"/>
        </w:numPr>
        <w:rPr>
          <w:rFonts w:ascii="Verdana" w:hAnsi="Verdana"/>
          <w:color w:val="auto"/>
        </w:rPr>
      </w:pPr>
      <w:r w:rsidRPr="000C0DEB">
        <w:rPr>
          <w:rFonts w:ascii="Verdana" w:hAnsi="Verdana"/>
          <w:color w:val="auto"/>
        </w:rPr>
        <w:t xml:space="preserve">Agree that </w:t>
      </w:r>
      <w:r w:rsidR="00312647">
        <w:rPr>
          <w:rFonts w:ascii="Verdana" w:hAnsi="Verdana"/>
          <w:color w:val="auto"/>
        </w:rPr>
        <w:t>PDH</w:t>
      </w:r>
      <w:r w:rsidRPr="000C0DEB">
        <w:rPr>
          <w:rFonts w:ascii="Verdana" w:hAnsi="Verdana"/>
          <w:color w:val="auto"/>
        </w:rPr>
        <w:t xml:space="preserve"> accepts no responsibility for any food related accidents or injuries that may occur during a fundraising activity or event including food </w:t>
      </w:r>
      <w:r w:rsidRPr="000C0DEB">
        <w:rPr>
          <w:rFonts w:ascii="Verdana" w:hAnsi="Verdana"/>
          <w:color w:val="auto"/>
        </w:rPr>
        <w:lastRenderedPageBreak/>
        <w:t>allergies, adverse reactions, food</w:t>
      </w:r>
      <w:r w:rsidR="00312647">
        <w:rPr>
          <w:rFonts w:ascii="Verdana" w:hAnsi="Verdana"/>
          <w:color w:val="auto"/>
        </w:rPr>
        <w:t xml:space="preserve"> </w:t>
      </w:r>
      <w:r w:rsidRPr="000C0DEB">
        <w:rPr>
          <w:rFonts w:ascii="Verdana" w:hAnsi="Verdana"/>
          <w:color w:val="auto"/>
        </w:rPr>
        <w:t xml:space="preserve">poisoning, anaphylaxis, other illnesses or sickness caused by food products and/or their preparation, storage, handling, presentation or consumption. </w:t>
      </w:r>
    </w:p>
    <w:p w:rsidR="000C2A3F" w:rsidRPr="000C0DEB" w:rsidRDefault="000C2A3F" w:rsidP="00F818C6">
      <w:pPr>
        <w:pStyle w:val="Default"/>
        <w:numPr>
          <w:ilvl w:val="0"/>
          <w:numId w:val="9"/>
        </w:numPr>
        <w:spacing w:after="141"/>
        <w:rPr>
          <w:rFonts w:ascii="Verdana" w:hAnsi="Verdana"/>
          <w:color w:val="auto"/>
        </w:rPr>
      </w:pPr>
      <w:r w:rsidRPr="000C0DEB">
        <w:rPr>
          <w:rFonts w:ascii="Verdana" w:hAnsi="Verdana"/>
          <w:color w:val="auto"/>
        </w:rPr>
        <w:t xml:space="preserve">Acknowledge that the public liability insurance and other insurance policies held by </w:t>
      </w:r>
      <w:r w:rsidR="00312647">
        <w:rPr>
          <w:rFonts w:ascii="Verdana" w:hAnsi="Verdana"/>
          <w:color w:val="auto"/>
        </w:rPr>
        <w:t>PDH</w:t>
      </w:r>
      <w:r w:rsidRPr="000C0DEB">
        <w:rPr>
          <w:rFonts w:ascii="Verdana" w:hAnsi="Verdana"/>
          <w:color w:val="auto"/>
        </w:rPr>
        <w:t xml:space="preserve"> do not cover events or fundraising activities conducted by outside groups or individuals. </w:t>
      </w:r>
    </w:p>
    <w:p w:rsidR="000C2A3F" w:rsidRPr="000C0DEB" w:rsidRDefault="000C2A3F" w:rsidP="00F818C6">
      <w:pPr>
        <w:pStyle w:val="Default"/>
        <w:numPr>
          <w:ilvl w:val="0"/>
          <w:numId w:val="9"/>
        </w:numPr>
        <w:rPr>
          <w:rFonts w:ascii="Verdana" w:hAnsi="Verdana"/>
          <w:color w:val="auto"/>
        </w:rPr>
      </w:pPr>
      <w:r w:rsidRPr="000C0DEB">
        <w:rPr>
          <w:rFonts w:ascii="Verdana" w:hAnsi="Verdana"/>
          <w:color w:val="auto"/>
        </w:rPr>
        <w:t xml:space="preserve">Provide a detailed event plan for any physical endurance events, e.g. running across Victoria. This plan must include details such as the route, dates, duration, insurance, budget, support team, risk mitigation strategy, sponsorship and experience. </w:t>
      </w:r>
    </w:p>
    <w:p w:rsidR="000C2A3F" w:rsidRPr="000C0DEB" w:rsidRDefault="000C2A3F" w:rsidP="000C2A3F">
      <w:pPr>
        <w:pStyle w:val="Default"/>
        <w:rPr>
          <w:rFonts w:ascii="Verdana" w:hAnsi="Verdana"/>
          <w:color w:val="auto"/>
        </w:rPr>
      </w:pPr>
    </w:p>
    <w:p w:rsidR="000C2A3F" w:rsidRPr="000C0DEB" w:rsidRDefault="000C2A3F" w:rsidP="000C2A3F">
      <w:pPr>
        <w:pStyle w:val="Default"/>
        <w:rPr>
          <w:rFonts w:ascii="Verdana" w:hAnsi="Verdana"/>
          <w:color w:val="auto"/>
        </w:rPr>
      </w:pPr>
      <w:r w:rsidRPr="000C0DEB">
        <w:rPr>
          <w:rFonts w:ascii="Verdana" w:hAnsi="Verdana"/>
          <w:color w:val="auto"/>
        </w:rPr>
        <w:t xml:space="preserve">When </w:t>
      </w:r>
      <w:r w:rsidR="00312647">
        <w:rPr>
          <w:rFonts w:ascii="Verdana" w:hAnsi="Verdana"/>
          <w:color w:val="auto"/>
        </w:rPr>
        <w:t>PDH</w:t>
      </w:r>
      <w:r w:rsidRPr="000C0DEB">
        <w:rPr>
          <w:rFonts w:ascii="Verdana" w:hAnsi="Verdana"/>
          <w:color w:val="auto"/>
        </w:rPr>
        <w:t xml:space="preserve"> authorises the fundraiser’s activity, it is recognised as being run to support </w:t>
      </w:r>
      <w:r w:rsidR="00312647">
        <w:rPr>
          <w:rFonts w:ascii="Verdana" w:hAnsi="Verdana"/>
          <w:color w:val="auto"/>
        </w:rPr>
        <w:t>PDH</w:t>
      </w:r>
      <w:r w:rsidRPr="000C0DEB">
        <w:rPr>
          <w:rFonts w:ascii="Verdana" w:hAnsi="Verdana"/>
          <w:color w:val="auto"/>
        </w:rPr>
        <w:t xml:space="preserve"> and therefore the fundraiser must properly account for all income/expenses incurred as well as ensuring that the activities and actions are appropriate. </w:t>
      </w:r>
    </w:p>
    <w:p w:rsidR="002E5F9F" w:rsidRDefault="002E5F9F" w:rsidP="000C2A3F">
      <w:pPr>
        <w:pStyle w:val="Default"/>
        <w:rPr>
          <w:rFonts w:ascii="Verdana" w:hAnsi="Verdana"/>
          <w:b/>
          <w:bCs/>
          <w:color w:val="auto"/>
        </w:rPr>
      </w:pPr>
    </w:p>
    <w:p w:rsidR="000C2A3F" w:rsidRPr="000C0DEB" w:rsidRDefault="000C2A3F" w:rsidP="000C2A3F">
      <w:pPr>
        <w:pStyle w:val="Default"/>
        <w:rPr>
          <w:rFonts w:ascii="Verdana" w:hAnsi="Verdana"/>
          <w:color w:val="auto"/>
        </w:rPr>
      </w:pPr>
      <w:r w:rsidRPr="000C0DEB">
        <w:rPr>
          <w:rFonts w:ascii="Verdana" w:hAnsi="Verdana"/>
          <w:b/>
          <w:bCs/>
          <w:color w:val="auto"/>
        </w:rPr>
        <w:t xml:space="preserve">Disclaimer </w:t>
      </w:r>
    </w:p>
    <w:p w:rsidR="000C2A3F" w:rsidRPr="000C0DEB" w:rsidRDefault="00312647" w:rsidP="000C2A3F">
      <w:pPr>
        <w:rPr>
          <w:rFonts w:ascii="Verdana" w:hAnsi="Verdana"/>
          <w:sz w:val="24"/>
          <w:szCs w:val="24"/>
        </w:rPr>
      </w:pPr>
      <w:r>
        <w:rPr>
          <w:rFonts w:ascii="Verdana" w:hAnsi="Verdana"/>
          <w:sz w:val="24"/>
          <w:szCs w:val="24"/>
        </w:rPr>
        <w:t>Portland District Health</w:t>
      </w:r>
      <w:r w:rsidR="000C2A3F" w:rsidRPr="000C0DEB">
        <w:rPr>
          <w:rFonts w:ascii="Verdana" w:hAnsi="Verdana"/>
          <w:sz w:val="24"/>
          <w:szCs w:val="24"/>
        </w:rPr>
        <w:t xml:space="preserve"> reserves its right to terminate the agreement relating to the activity at any time if it appears that the fundraiser is failing to adhere to any of the above terms and condi</w:t>
      </w:r>
      <w:r>
        <w:rPr>
          <w:rFonts w:ascii="Verdana" w:hAnsi="Verdana"/>
          <w:sz w:val="24"/>
          <w:szCs w:val="24"/>
        </w:rPr>
        <w:t>tions outlined in this document</w:t>
      </w:r>
      <w:r w:rsidR="000C2A3F" w:rsidRPr="000C0DEB">
        <w:rPr>
          <w:rFonts w:ascii="Verdana" w:hAnsi="Verdana"/>
          <w:sz w:val="24"/>
          <w:szCs w:val="24"/>
        </w:rPr>
        <w:t>.</w:t>
      </w:r>
    </w:p>
    <w:p w:rsidR="000C2A3F" w:rsidRDefault="000C2A3F" w:rsidP="000C2A3F">
      <w:pPr>
        <w:rPr>
          <w:rFonts w:ascii="Verdana" w:hAnsi="Verdana"/>
          <w:sz w:val="24"/>
          <w:szCs w:val="24"/>
        </w:rPr>
      </w:pPr>
    </w:p>
    <w:p w:rsidR="002E5F9F" w:rsidRDefault="002E5F9F" w:rsidP="000C2A3F">
      <w:pPr>
        <w:rPr>
          <w:rFonts w:ascii="Verdana" w:hAnsi="Verdana"/>
          <w:sz w:val="24"/>
          <w:szCs w:val="24"/>
        </w:rPr>
      </w:pPr>
    </w:p>
    <w:p w:rsidR="002E5F9F" w:rsidRDefault="002E5F9F" w:rsidP="000C2A3F">
      <w:pPr>
        <w:rPr>
          <w:rFonts w:ascii="Verdana" w:hAnsi="Verdana"/>
          <w:sz w:val="24"/>
          <w:szCs w:val="24"/>
        </w:rPr>
      </w:pPr>
    </w:p>
    <w:p w:rsidR="002E5F9F" w:rsidRDefault="002E5F9F" w:rsidP="000C2A3F">
      <w:pPr>
        <w:rPr>
          <w:rFonts w:ascii="Verdana" w:hAnsi="Verdana"/>
          <w:sz w:val="24"/>
          <w:szCs w:val="24"/>
        </w:rPr>
      </w:pPr>
    </w:p>
    <w:p w:rsidR="002E5F9F" w:rsidRDefault="002E5F9F" w:rsidP="000C2A3F">
      <w:pPr>
        <w:rPr>
          <w:rFonts w:ascii="Verdana" w:hAnsi="Verdana"/>
          <w:sz w:val="24"/>
          <w:szCs w:val="24"/>
        </w:rPr>
      </w:pPr>
    </w:p>
    <w:p w:rsidR="002E5F9F" w:rsidRDefault="002E5F9F" w:rsidP="000C2A3F">
      <w:pPr>
        <w:rPr>
          <w:rFonts w:ascii="Verdana" w:hAnsi="Verdana"/>
          <w:sz w:val="24"/>
          <w:szCs w:val="24"/>
        </w:rPr>
      </w:pPr>
    </w:p>
    <w:p w:rsidR="002E5F9F" w:rsidRDefault="002E5F9F" w:rsidP="000C2A3F">
      <w:pPr>
        <w:rPr>
          <w:rFonts w:ascii="Verdana" w:hAnsi="Verdana"/>
          <w:sz w:val="24"/>
          <w:szCs w:val="24"/>
        </w:rPr>
      </w:pPr>
    </w:p>
    <w:p w:rsidR="002E5F9F" w:rsidRDefault="002E5F9F" w:rsidP="000C2A3F">
      <w:pPr>
        <w:rPr>
          <w:rFonts w:ascii="Verdana" w:hAnsi="Verdana"/>
          <w:sz w:val="24"/>
          <w:szCs w:val="24"/>
        </w:rPr>
      </w:pPr>
    </w:p>
    <w:p w:rsidR="002E5F9F" w:rsidRDefault="002E5F9F" w:rsidP="000C2A3F">
      <w:pPr>
        <w:rPr>
          <w:rFonts w:ascii="Verdana" w:hAnsi="Verdana"/>
          <w:sz w:val="24"/>
          <w:szCs w:val="24"/>
        </w:rPr>
      </w:pPr>
    </w:p>
    <w:p w:rsidR="002E5F9F" w:rsidRDefault="002E5F9F" w:rsidP="000C2A3F">
      <w:pPr>
        <w:rPr>
          <w:rFonts w:ascii="Verdana" w:hAnsi="Verdana"/>
          <w:sz w:val="24"/>
          <w:szCs w:val="24"/>
        </w:rPr>
      </w:pPr>
    </w:p>
    <w:p w:rsidR="002E5F9F" w:rsidRDefault="002E5F9F" w:rsidP="000C2A3F">
      <w:pPr>
        <w:rPr>
          <w:rFonts w:ascii="Verdana" w:hAnsi="Verdana"/>
          <w:sz w:val="24"/>
          <w:szCs w:val="24"/>
        </w:rPr>
      </w:pPr>
    </w:p>
    <w:p w:rsidR="002E5F9F" w:rsidRDefault="002E5F9F" w:rsidP="000C2A3F">
      <w:pPr>
        <w:rPr>
          <w:rFonts w:ascii="Verdana" w:hAnsi="Verdana"/>
          <w:sz w:val="24"/>
          <w:szCs w:val="24"/>
        </w:rPr>
      </w:pPr>
    </w:p>
    <w:p w:rsidR="002E5F9F" w:rsidRDefault="002E5F9F" w:rsidP="000C2A3F">
      <w:pPr>
        <w:rPr>
          <w:rFonts w:ascii="Verdana" w:hAnsi="Verdana"/>
          <w:sz w:val="24"/>
          <w:szCs w:val="24"/>
        </w:rPr>
      </w:pPr>
    </w:p>
    <w:p w:rsidR="002E5F9F" w:rsidRDefault="002E5F9F" w:rsidP="000C2A3F">
      <w:pPr>
        <w:rPr>
          <w:rFonts w:ascii="Verdana" w:hAnsi="Verdana"/>
          <w:sz w:val="24"/>
          <w:szCs w:val="24"/>
        </w:rPr>
      </w:pPr>
    </w:p>
    <w:p w:rsidR="002E5F9F" w:rsidRDefault="002E5F9F" w:rsidP="000C2A3F">
      <w:pPr>
        <w:rPr>
          <w:rFonts w:ascii="Verdana" w:hAnsi="Verdana"/>
          <w:sz w:val="24"/>
          <w:szCs w:val="24"/>
        </w:rPr>
      </w:pPr>
    </w:p>
    <w:p w:rsidR="002E5F9F" w:rsidRDefault="002E5F9F" w:rsidP="000C2A3F">
      <w:pPr>
        <w:rPr>
          <w:rFonts w:ascii="Verdana" w:hAnsi="Verdana"/>
          <w:sz w:val="24"/>
          <w:szCs w:val="24"/>
        </w:rPr>
      </w:pPr>
    </w:p>
    <w:p w:rsidR="002E5F9F" w:rsidRDefault="002E5F9F" w:rsidP="000C2A3F">
      <w:pPr>
        <w:rPr>
          <w:rFonts w:ascii="Verdana" w:hAnsi="Verdana"/>
          <w:sz w:val="24"/>
          <w:szCs w:val="24"/>
        </w:rPr>
      </w:pPr>
    </w:p>
    <w:p w:rsidR="002E5F9F" w:rsidRDefault="002E5F9F" w:rsidP="002E5F9F">
      <w:pPr>
        <w:jc w:val="center"/>
        <w:rPr>
          <w:rFonts w:ascii="Papyrus" w:hAnsi="Papyrus"/>
          <w:b/>
          <w:sz w:val="32"/>
          <w:szCs w:val="24"/>
          <w:u w:val="single"/>
        </w:rPr>
      </w:pPr>
      <w:r w:rsidRPr="002E5F9F">
        <w:rPr>
          <w:rFonts w:ascii="Papyrus" w:hAnsi="Papyrus"/>
          <w:noProof/>
          <w:sz w:val="32"/>
          <w:szCs w:val="24"/>
          <w:lang w:eastAsia="en-AU"/>
        </w:rPr>
        <w:lastRenderedPageBreak/>
        <w:drawing>
          <wp:inline distT="0" distB="0" distL="0" distR="0" wp14:anchorId="42DFB44B" wp14:editId="1B146DD3">
            <wp:extent cx="1626577" cy="698899"/>
            <wp:effectExtent l="0" t="0" r="0" b="6350"/>
            <wp:docPr id="2" name="Picture 2" descr="C:\Users\camalseed\Desktop\logo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malseed\Desktop\logo pictu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6577" cy="698899"/>
                    </a:xfrm>
                    <a:prstGeom prst="rect">
                      <a:avLst/>
                    </a:prstGeom>
                    <a:noFill/>
                    <a:ln>
                      <a:noFill/>
                    </a:ln>
                  </pic:spPr>
                </pic:pic>
              </a:graphicData>
            </a:graphic>
          </wp:inline>
        </w:drawing>
      </w:r>
    </w:p>
    <w:p w:rsidR="002E5F9F" w:rsidRPr="002E5F9F" w:rsidRDefault="002E5F9F" w:rsidP="002E5F9F">
      <w:pPr>
        <w:jc w:val="center"/>
        <w:rPr>
          <w:rFonts w:ascii="Papyrus" w:hAnsi="Papyrus"/>
          <w:b/>
          <w:sz w:val="32"/>
          <w:szCs w:val="24"/>
          <w:u w:val="single"/>
        </w:rPr>
      </w:pPr>
      <w:r w:rsidRPr="002E5F9F">
        <w:rPr>
          <w:rFonts w:ascii="Papyrus" w:hAnsi="Papyrus"/>
          <w:b/>
          <w:sz w:val="32"/>
          <w:szCs w:val="24"/>
          <w:u w:val="single"/>
        </w:rPr>
        <w:t>Authority to Raise Funds Application Form</w:t>
      </w:r>
    </w:p>
    <w:p w:rsidR="000C2A3F" w:rsidRPr="001B621C" w:rsidRDefault="000C2A3F" w:rsidP="001B621C">
      <w:pPr>
        <w:pStyle w:val="ListParagraph"/>
        <w:numPr>
          <w:ilvl w:val="0"/>
          <w:numId w:val="1"/>
        </w:numPr>
        <w:autoSpaceDE w:val="0"/>
        <w:autoSpaceDN w:val="0"/>
        <w:adjustRightInd w:val="0"/>
        <w:spacing w:after="0" w:line="240" w:lineRule="auto"/>
        <w:rPr>
          <w:rFonts w:ascii="Century Gothic" w:hAnsi="Century Gothic" w:cs="Century Gothic"/>
          <w:color w:val="000000"/>
          <w:sz w:val="24"/>
          <w:szCs w:val="24"/>
        </w:rPr>
      </w:pPr>
      <w:r w:rsidRPr="001B621C">
        <w:rPr>
          <w:rFonts w:ascii="Century Gothic" w:hAnsi="Century Gothic" w:cs="Century Gothic"/>
          <w:color w:val="000000"/>
          <w:sz w:val="24"/>
          <w:szCs w:val="24"/>
        </w:rPr>
        <w:t>Name of Organisation or Community Group conducting the Event:</w:t>
      </w:r>
    </w:p>
    <w:p w:rsidR="001B621C" w:rsidRDefault="001B621C" w:rsidP="001B621C">
      <w:pPr>
        <w:pStyle w:val="ListParagraph"/>
        <w:pBdr>
          <w:bottom w:val="single" w:sz="12" w:space="1" w:color="auto"/>
        </w:pBdr>
        <w:autoSpaceDE w:val="0"/>
        <w:autoSpaceDN w:val="0"/>
        <w:adjustRightInd w:val="0"/>
        <w:spacing w:after="0" w:line="240" w:lineRule="auto"/>
        <w:rPr>
          <w:rFonts w:ascii="Century Gothic" w:hAnsi="Century Gothic" w:cs="Century Gothic"/>
          <w:color w:val="000000"/>
          <w:sz w:val="24"/>
          <w:szCs w:val="24"/>
        </w:rPr>
      </w:pPr>
    </w:p>
    <w:p w:rsidR="001B621C" w:rsidRPr="001B621C" w:rsidRDefault="001B621C" w:rsidP="001B621C">
      <w:pPr>
        <w:pStyle w:val="ListParagraph"/>
        <w:autoSpaceDE w:val="0"/>
        <w:autoSpaceDN w:val="0"/>
        <w:adjustRightInd w:val="0"/>
        <w:spacing w:after="0" w:line="240" w:lineRule="auto"/>
        <w:rPr>
          <w:rFonts w:ascii="Century Gothic" w:hAnsi="Century Gothic" w:cs="Century Gothic"/>
          <w:color w:val="000000"/>
          <w:sz w:val="24"/>
          <w:szCs w:val="24"/>
        </w:rPr>
      </w:pPr>
    </w:p>
    <w:p w:rsidR="000C2A3F" w:rsidRPr="001B621C" w:rsidRDefault="000C2A3F" w:rsidP="001B621C">
      <w:pPr>
        <w:pStyle w:val="ListParagraph"/>
        <w:numPr>
          <w:ilvl w:val="0"/>
          <w:numId w:val="1"/>
        </w:numPr>
        <w:autoSpaceDE w:val="0"/>
        <w:autoSpaceDN w:val="0"/>
        <w:adjustRightInd w:val="0"/>
        <w:spacing w:after="0" w:line="240" w:lineRule="auto"/>
        <w:rPr>
          <w:rFonts w:ascii="Century Gothic" w:hAnsi="Century Gothic" w:cs="Century Gothic"/>
          <w:color w:val="000000"/>
          <w:sz w:val="24"/>
          <w:szCs w:val="24"/>
        </w:rPr>
      </w:pPr>
      <w:r w:rsidRPr="001B621C">
        <w:rPr>
          <w:rFonts w:ascii="Century Gothic" w:hAnsi="Century Gothic" w:cs="Century Gothic"/>
          <w:color w:val="000000"/>
          <w:sz w:val="24"/>
          <w:szCs w:val="24"/>
        </w:rPr>
        <w:t>Address of Organisation or Community Group</w:t>
      </w:r>
    </w:p>
    <w:p w:rsidR="001B621C" w:rsidRDefault="001B621C" w:rsidP="001B621C">
      <w:pPr>
        <w:pStyle w:val="ListParagraph"/>
        <w:pBdr>
          <w:bottom w:val="single" w:sz="12" w:space="1" w:color="auto"/>
        </w:pBdr>
        <w:autoSpaceDE w:val="0"/>
        <w:autoSpaceDN w:val="0"/>
        <w:adjustRightInd w:val="0"/>
        <w:spacing w:after="0" w:line="240" w:lineRule="auto"/>
        <w:rPr>
          <w:rFonts w:ascii="Century Gothic" w:hAnsi="Century Gothic" w:cs="Century Gothic"/>
          <w:color w:val="000000"/>
          <w:sz w:val="24"/>
          <w:szCs w:val="24"/>
        </w:rPr>
      </w:pPr>
    </w:p>
    <w:p w:rsidR="001B621C" w:rsidRDefault="001B621C" w:rsidP="001B621C">
      <w:pPr>
        <w:pStyle w:val="ListParagraph"/>
        <w:autoSpaceDE w:val="0"/>
        <w:autoSpaceDN w:val="0"/>
        <w:adjustRightInd w:val="0"/>
        <w:spacing w:after="0" w:line="240" w:lineRule="auto"/>
        <w:rPr>
          <w:rFonts w:ascii="Century Gothic" w:hAnsi="Century Gothic" w:cs="Century Gothic"/>
          <w:color w:val="000000"/>
          <w:sz w:val="24"/>
          <w:szCs w:val="24"/>
        </w:rPr>
      </w:pPr>
    </w:p>
    <w:p w:rsidR="001B621C" w:rsidRPr="001B621C" w:rsidRDefault="001B621C" w:rsidP="001B621C">
      <w:pPr>
        <w:pStyle w:val="ListParagraph"/>
        <w:autoSpaceDE w:val="0"/>
        <w:autoSpaceDN w:val="0"/>
        <w:adjustRightInd w:val="0"/>
        <w:spacing w:after="0" w:line="240" w:lineRule="auto"/>
        <w:rPr>
          <w:rFonts w:ascii="Century Gothic" w:hAnsi="Century Gothic" w:cs="Century Gothic"/>
          <w:color w:val="000000"/>
          <w:sz w:val="24"/>
          <w:szCs w:val="24"/>
        </w:rPr>
      </w:pPr>
    </w:p>
    <w:p w:rsidR="000C2A3F" w:rsidRPr="001B621C" w:rsidRDefault="000C2A3F" w:rsidP="001B621C">
      <w:pPr>
        <w:pStyle w:val="ListParagraph"/>
        <w:numPr>
          <w:ilvl w:val="0"/>
          <w:numId w:val="1"/>
        </w:numPr>
        <w:autoSpaceDE w:val="0"/>
        <w:autoSpaceDN w:val="0"/>
        <w:adjustRightInd w:val="0"/>
        <w:spacing w:after="0" w:line="240" w:lineRule="auto"/>
        <w:rPr>
          <w:rFonts w:ascii="Century Gothic" w:hAnsi="Century Gothic" w:cs="Century Gothic"/>
          <w:color w:val="000000"/>
          <w:sz w:val="24"/>
          <w:szCs w:val="24"/>
        </w:rPr>
      </w:pPr>
      <w:r w:rsidRPr="001B621C">
        <w:rPr>
          <w:rFonts w:ascii="Century Gothic" w:hAnsi="Century Gothic" w:cs="Century Gothic"/>
          <w:color w:val="000000"/>
          <w:sz w:val="24"/>
          <w:szCs w:val="24"/>
        </w:rPr>
        <w:t>Details of Key Contact Person</w:t>
      </w:r>
    </w:p>
    <w:p w:rsidR="001B621C" w:rsidRPr="001B621C" w:rsidRDefault="001B621C" w:rsidP="001B621C">
      <w:pPr>
        <w:autoSpaceDE w:val="0"/>
        <w:autoSpaceDN w:val="0"/>
        <w:adjustRightInd w:val="0"/>
        <w:spacing w:after="0" w:line="240" w:lineRule="auto"/>
        <w:rPr>
          <w:rFonts w:ascii="Century Gothic" w:hAnsi="Century Gothic" w:cs="Century Gothic"/>
          <w:color w:val="000000"/>
          <w:sz w:val="24"/>
          <w:szCs w:val="24"/>
        </w:rPr>
      </w:pPr>
    </w:p>
    <w:p w:rsidR="000C2A3F" w:rsidRDefault="000C2A3F" w:rsidP="000C2A3F">
      <w:pPr>
        <w:autoSpaceDE w:val="0"/>
        <w:autoSpaceDN w:val="0"/>
        <w:adjustRightInd w:val="0"/>
        <w:spacing w:after="0" w:line="240" w:lineRule="auto"/>
        <w:rPr>
          <w:rFonts w:ascii="Century Gothic" w:hAnsi="Century Gothic" w:cs="Century Gothic"/>
          <w:color w:val="000000"/>
          <w:sz w:val="24"/>
          <w:szCs w:val="24"/>
        </w:rPr>
      </w:pPr>
      <w:r>
        <w:rPr>
          <w:rFonts w:ascii="Century Gothic" w:hAnsi="Century Gothic" w:cs="Century Gothic"/>
          <w:color w:val="000000"/>
          <w:sz w:val="24"/>
          <w:szCs w:val="24"/>
        </w:rPr>
        <w:t>Name</w:t>
      </w:r>
      <w:r w:rsidR="001B621C">
        <w:rPr>
          <w:rFonts w:ascii="Century Gothic" w:hAnsi="Century Gothic" w:cs="Century Gothic"/>
          <w:color w:val="000000"/>
          <w:sz w:val="24"/>
          <w:szCs w:val="24"/>
        </w:rPr>
        <w:t xml:space="preserve"> _______________________________________________________________________________</w:t>
      </w:r>
    </w:p>
    <w:p w:rsidR="001B621C" w:rsidRDefault="001B621C" w:rsidP="000C2A3F">
      <w:pPr>
        <w:autoSpaceDE w:val="0"/>
        <w:autoSpaceDN w:val="0"/>
        <w:adjustRightInd w:val="0"/>
        <w:spacing w:after="0" w:line="240" w:lineRule="auto"/>
        <w:rPr>
          <w:rFonts w:ascii="Century Gothic" w:hAnsi="Century Gothic" w:cs="Century Gothic"/>
          <w:color w:val="000000"/>
          <w:sz w:val="24"/>
          <w:szCs w:val="24"/>
        </w:rPr>
      </w:pPr>
    </w:p>
    <w:p w:rsidR="000C2A3F" w:rsidRDefault="000C2A3F" w:rsidP="000C2A3F">
      <w:pPr>
        <w:autoSpaceDE w:val="0"/>
        <w:autoSpaceDN w:val="0"/>
        <w:adjustRightInd w:val="0"/>
        <w:spacing w:after="0" w:line="240" w:lineRule="auto"/>
        <w:rPr>
          <w:rFonts w:ascii="Century Gothic" w:hAnsi="Century Gothic" w:cs="Century Gothic"/>
          <w:color w:val="000000"/>
          <w:sz w:val="24"/>
          <w:szCs w:val="24"/>
        </w:rPr>
      </w:pPr>
      <w:r>
        <w:rPr>
          <w:rFonts w:ascii="Century Gothic" w:hAnsi="Century Gothic" w:cs="Century Gothic"/>
          <w:color w:val="000000"/>
          <w:sz w:val="24"/>
          <w:szCs w:val="24"/>
        </w:rPr>
        <w:t>Address</w:t>
      </w:r>
      <w:r w:rsidR="001B621C">
        <w:rPr>
          <w:rFonts w:ascii="Century Gothic" w:hAnsi="Century Gothic" w:cs="Century Gothic"/>
          <w:color w:val="000000"/>
          <w:sz w:val="24"/>
          <w:szCs w:val="24"/>
        </w:rPr>
        <w:t xml:space="preserve"> ______________________________________________________________________________</w:t>
      </w:r>
    </w:p>
    <w:p w:rsidR="001B621C" w:rsidRDefault="001B621C" w:rsidP="000C2A3F">
      <w:pPr>
        <w:autoSpaceDE w:val="0"/>
        <w:autoSpaceDN w:val="0"/>
        <w:adjustRightInd w:val="0"/>
        <w:spacing w:after="0" w:line="240" w:lineRule="auto"/>
        <w:rPr>
          <w:rFonts w:ascii="Century Gothic" w:hAnsi="Century Gothic" w:cs="Century Gothic"/>
          <w:color w:val="000000"/>
          <w:sz w:val="24"/>
          <w:szCs w:val="24"/>
        </w:rPr>
      </w:pPr>
    </w:p>
    <w:p w:rsidR="000C2A3F" w:rsidRDefault="000C2A3F" w:rsidP="000C2A3F">
      <w:pPr>
        <w:autoSpaceDE w:val="0"/>
        <w:autoSpaceDN w:val="0"/>
        <w:adjustRightInd w:val="0"/>
        <w:spacing w:after="0" w:line="240" w:lineRule="auto"/>
        <w:rPr>
          <w:rFonts w:ascii="Century Gothic" w:hAnsi="Century Gothic" w:cs="Century Gothic"/>
          <w:color w:val="000000"/>
          <w:sz w:val="24"/>
          <w:szCs w:val="24"/>
        </w:rPr>
      </w:pPr>
      <w:r>
        <w:rPr>
          <w:rFonts w:ascii="Century Gothic" w:hAnsi="Century Gothic" w:cs="Century Gothic"/>
          <w:color w:val="000000"/>
          <w:sz w:val="24"/>
          <w:szCs w:val="24"/>
        </w:rPr>
        <w:t>Phone</w:t>
      </w:r>
      <w:r w:rsidR="001B621C">
        <w:rPr>
          <w:rFonts w:ascii="Century Gothic" w:hAnsi="Century Gothic" w:cs="Century Gothic"/>
          <w:color w:val="000000"/>
          <w:sz w:val="24"/>
          <w:szCs w:val="24"/>
        </w:rPr>
        <w:t xml:space="preserve"> / Mobile _______________________________________________________________________</w:t>
      </w:r>
    </w:p>
    <w:p w:rsidR="001B621C" w:rsidRDefault="001B621C" w:rsidP="000C2A3F">
      <w:pPr>
        <w:autoSpaceDE w:val="0"/>
        <w:autoSpaceDN w:val="0"/>
        <w:adjustRightInd w:val="0"/>
        <w:spacing w:after="0" w:line="240" w:lineRule="auto"/>
        <w:rPr>
          <w:rFonts w:ascii="Century Gothic" w:hAnsi="Century Gothic" w:cs="Century Gothic"/>
          <w:color w:val="000000"/>
          <w:sz w:val="24"/>
          <w:szCs w:val="24"/>
        </w:rPr>
      </w:pPr>
    </w:p>
    <w:p w:rsidR="000C2A3F" w:rsidRDefault="000C2A3F" w:rsidP="000C2A3F">
      <w:pPr>
        <w:autoSpaceDE w:val="0"/>
        <w:autoSpaceDN w:val="0"/>
        <w:adjustRightInd w:val="0"/>
        <w:spacing w:after="0" w:line="240" w:lineRule="auto"/>
        <w:rPr>
          <w:rFonts w:ascii="Century Gothic" w:hAnsi="Century Gothic" w:cs="Century Gothic"/>
          <w:color w:val="000000"/>
          <w:sz w:val="24"/>
          <w:szCs w:val="24"/>
        </w:rPr>
      </w:pPr>
      <w:r>
        <w:rPr>
          <w:rFonts w:ascii="Century Gothic" w:hAnsi="Century Gothic" w:cs="Century Gothic"/>
          <w:color w:val="000000"/>
          <w:sz w:val="24"/>
          <w:szCs w:val="24"/>
        </w:rPr>
        <w:t>Email</w:t>
      </w:r>
      <w:r w:rsidR="001B621C">
        <w:rPr>
          <w:rFonts w:ascii="Century Gothic" w:hAnsi="Century Gothic" w:cs="Century Gothic"/>
          <w:color w:val="000000"/>
          <w:sz w:val="24"/>
          <w:szCs w:val="24"/>
        </w:rPr>
        <w:t xml:space="preserve"> _________________________________________________________________________________</w:t>
      </w:r>
    </w:p>
    <w:p w:rsidR="001B621C" w:rsidRDefault="001B621C" w:rsidP="000C2A3F">
      <w:pPr>
        <w:autoSpaceDE w:val="0"/>
        <w:autoSpaceDN w:val="0"/>
        <w:adjustRightInd w:val="0"/>
        <w:spacing w:after="0" w:line="240" w:lineRule="auto"/>
        <w:rPr>
          <w:rFonts w:ascii="Century Gothic" w:hAnsi="Century Gothic" w:cs="Century Gothic"/>
          <w:color w:val="000000"/>
          <w:sz w:val="24"/>
          <w:szCs w:val="24"/>
        </w:rPr>
      </w:pPr>
    </w:p>
    <w:p w:rsidR="000C2A3F" w:rsidRDefault="000C2A3F" w:rsidP="000C2A3F">
      <w:pPr>
        <w:autoSpaceDE w:val="0"/>
        <w:autoSpaceDN w:val="0"/>
        <w:adjustRightInd w:val="0"/>
        <w:spacing w:after="0" w:line="240" w:lineRule="auto"/>
        <w:rPr>
          <w:rFonts w:ascii="Century Gothic" w:hAnsi="Century Gothic" w:cs="Century Gothic"/>
          <w:color w:val="000000"/>
          <w:sz w:val="24"/>
          <w:szCs w:val="24"/>
        </w:rPr>
      </w:pPr>
      <w:r>
        <w:rPr>
          <w:rFonts w:ascii="Century Gothic" w:hAnsi="Century Gothic" w:cs="Century Gothic"/>
          <w:color w:val="000000"/>
          <w:sz w:val="24"/>
          <w:szCs w:val="24"/>
        </w:rPr>
        <w:t>4. Name of Event</w:t>
      </w:r>
      <w:r w:rsidR="001B621C">
        <w:rPr>
          <w:rFonts w:ascii="Century Gothic" w:hAnsi="Century Gothic" w:cs="Century Gothic"/>
          <w:color w:val="000000"/>
          <w:sz w:val="24"/>
          <w:szCs w:val="24"/>
        </w:rPr>
        <w:t xml:space="preserve"> ______________________________________________________________________</w:t>
      </w:r>
    </w:p>
    <w:p w:rsidR="001B621C" w:rsidRDefault="001B621C" w:rsidP="000C2A3F">
      <w:pPr>
        <w:autoSpaceDE w:val="0"/>
        <w:autoSpaceDN w:val="0"/>
        <w:adjustRightInd w:val="0"/>
        <w:spacing w:after="0" w:line="240" w:lineRule="auto"/>
        <w:rPr>
          <w:rFonts w:ascii="Century Gothic" w:hAnsi="Century Gothic" w:cs="Century Gothic"/>
          <w:color w:val="000000"/>
          <w:sz w:val="24"/>
          <w:szCs w:val="24"/>
        </w:rPr>
      </w:pPr>
    </w:p>
    <w:p w:rsidR="000C2A3F" w:rsidRDefault="000C2A3F" w:rsidP="000C2A3F">
      <w:pPr>
        <w:autoSpaceDE w:val="0"/>
        <w:autoSpaceDN w:val="0"/>
        <w:adjustRightInd w:val="0"/>
        <w:spacing w:after="0" w:line="240" w:lineRule="auto"/>
        <w:rPr>
          <w:rFonts w:ascii="Century Gothic" w:hAnsi="Century Gothic" w:cs="Century Gothic"/>
          <w:color w:val="000000"/>
          <w:sz w:val="24"/>
          <w:szCs w:val="24"/>
        </w:rPr>
      </w:pPr>
      <w:r>
        <w:rPr>
          <w:rFonts w:ascii="Century Gothic" w:hAnsi="Century Gothic" w:cs="Century Gothic"/>
          <w:color w:val="000000"/>
          <w:sz w:val="24"/>
          <w:szCs w:val="24"/>
        </w:rPr>
        <w:t>5. Date or appr</w:t>
      </w:r>
      <w:r w:rsidR="001B621C">
        <w:rPr>
          <w:rFonts w:ascii="Century Gothic" w:hAnsi="Century Gothic" w:cs="Century Gothic"/>
          <w:color w:val="000000"/>
          <w:sz w:val="24"/>
          <w:szCs w:val="24"/>
        </w:rPr>
        <w:t>oximate date of function</w:t>
      </w:r>
    </w:p>
    <w:p w:rsidR="001B621C" w:rsidRDefault="001B621C" w:rsidP="000C2A3F">
      <w:pPr>
        <w:autoSpaceDE w:val="0"/>
        <w:autoSpaceDN w:val="0"/>
        <w:adjustRightInd w:val="0"/>
        <w:spacing w:after="0" w:line="240" w:lineRule="auto"/>
        <w:rPr>
          <w:rFonts w:ascii="Century Gothic" w:hAnsi="Century Gothic" w:cs="Century Gothic"/>
          <w:color w:val="000000"/>
          <w:sz w:val="24"/>
          <w:szCs w:val="24"/>
        </w:rPr>
      </w:pPr>
    </w:p>
    <w:p w:rsidR="000C2A3F" w:rsidRDefault="000C2A3F" w:rsidP="000C2A3F">
      <w:pPr>
        <w:autoSpaceDE w:val="0"/>
        <w:autoSpaceDN w:val="0"/>
        <w:adjustRightInd w:val="0"/>
        <w:spacing w:after="0" w:line="240" w:lineRule="auto"/>
        <w:rPr>
          <w:rFonts w:ascii="Century Gothic" w:hAnsi="Century Gothic" w:cs="Century Gothic"/>
          <w:color w:val="000000"/>
          <w:sz w:val="24"/>
          <w:szCs w:val="24"/>
        </w:rPr>
      </w:pPr>
      <w:r>
        <w:rPr>
          <w:rFonts w:ascii="Century Gothic" w:hAnsi="Century Gothic" w:cs="Century Gothic"/>
          <w:color w:val="000000"/>
          <w:sz w:val="24"/>
          <w:szCs w:val="24"/>
        </w:rPr>
        <w:t>Date:</w:t>
      </w:r>
      <w:r w:rsidR="001B621C">
        <w:rPr>
          <w:rFonts w:ascii="Century Gothic" w:hAnsi="Century Gothic" w:cs="Century Gothic"/>
          <w:color w:val="000000"/>
          <w:sz w:val="24"/>
          <w:szCs w:val="24"/>
        </w:rPr>
        <w:t xml:space="preserve"> _________________________________________________________________________________</w:t>
      </w:r>
    </w:p>
    <w:p w:rsidR="001B621C" w:rsidRDefault="001B621C" w:rsidP="000C2A3F">
      <w:pPr>
        <w:autoSpaceDE w:val="0"/>
        <w:autoSpaceDN w:val="0"/>
        <w:adjustRightInd w:val="0"/>
        <w:spacing w:after="0" w:line="240" w:lineRule="auto"/>
        <w:rPr>
          <w:rFonts w:ascii="Century Gothic" w:hAnsi="Century Gothic" w:cs="Century Gothic"/>
          <w:color w:val="000000"/>
          <w:sz w:val="24"/>
          <w:szCs w:val="24"/>
        </w:rPr>
      </w:pPr>
    </w:p>
    <w:p w:rsidR="000C2A3F" w:rsidRDefault="001B621C" w:rsidP="000C2A3F">
      <w:pPr>
        <w:autoSpaceDE w:val="0"/>
        <w:autoSpaceDN w:val="0"/>
        <w:adjustRightInd w:val="0"/>
        <w:spacing w:after="0" w:line="240" w:lineRule="auto"/>
        <w:rPr>
          <w:rFonts w:ascii="Century Gothic" w:hAnsi="Century Gothic" w:cs="Century Gothic"/>
          <w:color w:val="000000"/>
          <w:sz w:val="24"/>
          <w:szCs w:val="24"/>
        </w:rPr>
      </w:pPr>
      <w:r>
        <w:rPr>
          <w:rFonts w:ascii="Century Gothic" w:hAnsi="Century Gothic" w:cs="Century Gothic"/>
          <w:color w:val="000000"/>
          <w:sz w:val="24"/>
          <w:szCs w:val="24"/>
        </w:rPr>
        <w:t>Time of Function ______________________________________________________________________</w:t>
      </w:r>
    </w:p>
    <w:p w:rsidR="001B621C" w:rsidRDefault="001B621C" w:rsidP="000C2A3F">
      <w:pPr>
        <w:autoSpaceDE w:val="0"/>
        <w:autoSpaceDN w:val="0"/>
        <w:adjustRightInd w:val="0"/>
        <w:spacing w:after="0" w:line="240" w:lineRule="auto"/>
        <w:rPr>
          <w:rFonts w:ascii="Century Gothic" w:hAnsi="Century Gothic" w:cs="Century Gothic"/>
          <w:color w:val="000000"/>
          <w:sz w:val="24"/>
          <w:szCs w:val="24"/>
        </w:rPr>
      </w:pPr>
    </w:p>
    <w:p w:rsidR="000C2A3F" w:rsidRDefault="000C2A3F" w:rsidP="000C2A3F">
      <w:pPr>
        <w:autoSpaceDE w:val="0"/>
        <w:autoSpaceDN w:val="0"/>
        <w:adjustRightInd w:val="0"/>
        <w:spacing w:after="0" w:line="240" w:lineRule="auto"/>
        <w:rPr>
          <w:rFonts w:ascii="Century Gothic" w:hAnsi="Century Gothic" w:cs="Century Gothic"/>
          <w:color w:val="000000"/>
          <w:sz w:val="24"/>
          <w:szCs w:val="24"/>
        </w:rPr>
      </w:pPr>
      <w:r>
        <w:rPr>
          <w:rFonts w:ascii="Century Gothic" w:hAnsi="Century Gothic" w:cs="Century Gothic"/>
          <w:color w:val="000000"/>
          <w:sz w:val="24"/>
          <w:szCs w:val="24"/>
        </w:rPr>
        <w:t>6. Type of Event</w:t>
      </w:r>
      <w:r w:rsidR="001B621C">
        <w:rPr>
          <w:rFonts w:ascii="Century Gothic" w:hAnsi="Century Gothic" w:cs="Century Gothic"/>
          <w:color w:val="000000"/>
          <w:sz w:val="24"/>
          <w:szCs w:val="24"/>
        </w:rPr>
        <w:t xml:space="preserve"> _______________________________________________________________________</w:t>
      </w:r>
    </w:p>
    <w:p w:rsidR="001B621C" w:rsidRDefault="001B621C" w:rsidP="000C2A3F">
      <w:pPr>
        <w:autoSpaceDE w:val="0"/>
        <w:autoSpaceDN w:val="0"/>
        <w:adjustRightInd w:val="0"/>
        <w:spacing w:after="0" w:line="240" w:lineRule="auto"/>
        <w:rPr>
          <w:rFonts w:ascii="Century Gothic" w:hAnsi="Century Gothic" w:cs="Century Gothic"/>
          <w:color w:val="000000"/>
          <w:sz w:val="24"/>
          <w:szCs w:val="24"/>
        </w:rPr>
      </w:pPr>
    </w:p>
    <w:p w:rsidR="001B621C" w:rsidRDefault="001B621C" w:rsidP="000C2A3F">
      <w:pPr>
        <w:autoSpaceDE w:val="0"/>
        <w:autoSpaceDN w:val="0"/>
        <w:adjustRightInd w:val="0"/>
        <w:spacing w:after="0" w:line="240" w:lineRule="auto"/>
        <w:rPr>
          <w:rFonts w:ascii="Century Gothic" w:hAnsi="Century Gothic" w:cs="Century Gothic"/>
          <w:color w:val="000000"/>
          <w:sz w:val="24"/>
          <w:szCs w:val="24"/>
        </w:rPr>
      </w:pPr>
      <w:r>
        <w:rPr>
          <w:rFonts w:ascii="Century Gothic" w:hAnsi="Century Gothic" w:cs="Century Gothic"/>
          <w:color w:val="000000"/>
          <w:sz w:val="24"/>
          <w:szCs w:val="24"/>
        </w:rPr>
        <w:t>_______________________________________________________________________________________</w:t>
      </w:r>
    </w:p>
    <w:p w:rsidR="001B621C" w:rsidRDefault="001B621C" w:rsidP="000C2A3F">
      <w:pPr>
        <w:autoSpaceDE w:val="0"/>
        <w:autoSpaceDN w:val="0"/>
        <w:adjustRightInd w:val="0"/>
        <w:spacing w:after="0" w:line="240" w:lineRule="auto"/>
        <w:rPr>
          <w:rFonts w:ascii="Century Gothic" w:hAnsi="Century Gothic" w:cs="Century Gothic"/>
          <w:color w:val="000000"/>
          <w:sz w:val="24"/>
          <w:szCs w:val="24"/>
        </w:rPr>
      </w:pPr>
    </w:p>
    <w:p w:rsidR="000C2A3F" w:rsidRDefault="000C2A3F" w:rsidP="000C2A3F">
      <w:pPr>
        <w:autoSpaceDE w:val="0"/>
        <w:autoSpaceDN w:val="0"/>
        <w:adjustRightInd w:val="0"/>
        <w:spacing w:after="0" w:line="240" w:lineRule="auto"/>
        <w:rPr>
          <w:rFonts w:ascii="Century Gothic" w:hAnsi="Century Gothic" w:cs="Century Gothic"/>
          <w:color w:val="000000"/>
          <w:sz w:val="24"/>
          <w:szCs w:val="24"/>
        </w:rPr>
      </w:pPr>
      <w:r>
        <w:rPr>
          <w:rFonts w:ascii="Century Gothic" w:hAnsi="Century Gothic" w:cs="Century Gothic"/>
          <w:color w:val="000000"/>
          <w:sz w:val="24"/>
          <w:szCs w:val="24"/>
        </w:rPr>
        <w:t>7. Venue and/or address of function</w:t>
      </w:r>
      <w:r w:rsidR="001B621C">
        <w:rPr>
          <w:rFonts w:ascii="Century Gothic" w:hAnsi="Century Gothic" w:cs="Century Gothic"/>
          <w:color w:val="000000"/>
          <w:sz w:val="24"/>
          <w:szCs w:val="24"/>
        </w:rPr>
        <w:t xml:space="preserve"> ___________________________________________________</w:t>
      </w:r>
    </w:p>
    <w:p w:rsidR="001B621C" w:rsidRDefault="001B621C" w:rsidP="000C2A3F">
      <w:pPr>
        <w:autoSpaceDE w:val="0"/>
        <w:autoSpaceDN w:val="0"/>
        <w:adjustRightInd w:val="0"/>
        <w:spacing w:after="0" w:line="240" w:lineRule="auto"/>
        <w:rPr>
          <w:rFonts w:ascii="Century Gothic" w:hAnsi="Century Gothic" w:cs="Century Gothic"/>
          <w:color w:val="000000"/>
          <w:sz w:val="24"/>
          <w:szCs w:val="24"/>
        </w:rPr>
      </w:pPr>
    </w:p>
    <w:p w:rsidR="001B621C" w:rsidRDefault="001B621C" w:rsidP="000C2A3F">
      <w:pPr>
        <w:autoSpaceDE w:val="0"/>
        <w:autoSpaceDN w:val="0"/>
        <w:adjustRightInd w:val="0"/>
        <w:spacing w:after="0" w:line="240" w:lineRule="auto"/>
        <w:rPr>
          <w:rFonts w:ascii="Century Gothic" w:hAnsi="Century Gothic" w:cs="Century Gothic"/>
          <w:color w:val="000000"/>
          <w:sz w:val="24"/>
          <w:szCs w:val="24"/>
        </w:rPr>
      </w:pPr>
      <w:r>
        <w:rPr>
          <w:rFonts w:ascii="Century Gothic" w:hAnsi="Century Gothic" w:cs="Century Gothic"/>
          <w:color w:val="000000"/>
          <w:sz w:val="24"/>
          <w:szCs w:val="24"/>
        </w:rPr>
        <w:t>_______________________________________________________________________________________</w:t>
      </w:r>
    </w:p>
    <w:p w:rsidR="001B621C" w:rsidRDefault="001B621C" w:rsidP="000C2A3F">
      <w:pPr>
        <w:autoSpaceDE w:val="0"/>
        <w:autoSpaceDN w:val="0"/>
        <w:adjustRightInd w:val="0"/>
        <w:spacing w:after="0" w:line="240" w:lineRule="auto"/>
        <w:rPr>
          <w:rFonts w:ascii="Century Gothic" w:hAnsi="Century Gothic" w:cs="Century Gothic"/>
          <w:color w:val="000000"/>
          <w:sz w:val="24"/>
          <w:szCs w:val="24"/>
        </w:rPr>
      </w:pPr>
    </w:p>
    <w:p w:rsidR="001B621C" w:rsidRDefault="000C2A3F" w:rsidP="000C2A3F">
      <w:pPr>
        <w:autoSpaceDE w:val="0"/>
        <w:autoSpaceDN w:val="0"/>
        <w:adjustRightInd w:val="0"/>
        <w:spacing w:after="0" w:line="240" w:lineRule="auto"/>
        <w:rPr>
          <w:rFonts w:ascii="Century Gothic" w:hAnsi="Century Gothic" w:cs="Century Gothic"/>
          <w:color w:val="000000"/>
          <w:sz w:val="24"/>
          <w:szCs w:val="24"/>
        </w:rPr>
      </w:pPr>
      <w:r>
        <w:rPr>
          <w:rFonts w:ascii="Century Gothic" w:hAnsi="Century Gothic" w:cs="Century Gothic"/>
          <w:color w:val="000000"/>
          <w:sz w:val="24"/>
          <w:szCs w:val="24"/>
        </w:rPr>
        <w:t>8. Brief description of the event/function</w:t>
      </w:r>
      <w:r w:rsidR="001B621C">
        <w:rPr>
          <w:rFonts w:ascii="Century Gothic" w:hAnsi="Century Gothic" w:cs="Century Gothic"/>
          <w:color w:val="000000"/>
          <w:sz w:val="24"/>
          <w:szCs w:val="24"/>
        </w:rPr>
        <w:t xml:space="preserve"> _______________________________________________________________________________________</w:t>
      </w:r>
    </w:p>
    <w:p w:rsidR="001B621C" w:rsidRDefault="001B621C" w:rsidP="000C2A3F">
      <w:pPr>
        <w:autoSpaceDE w:val="0"/>
        <w:autoSpaceDN w:val="0"/>
        <w:adjustRightInd w:val="0"/>
        <w:spacing w:after="0" w:line="240" w:lineRule="auto"/>
        <w:rPr>
          <w:rFonts w:ascii="Century Gothic" w:hAnsi="Century Gothic" w:cs="Century Gothic"/>
          <w:color w:val="000000"/>
          <w:sz w:val="24"/>
          <w:szCs w:val="24"/>
        </w:rPr>
      </w:pPr>
    </w:p>
    <w:p w:rsidR="001B621C" w:rsidRDefault="001B621C" w:rsidP="000C2A3F">
      <w:pPr>
        <w:autoSpaceDE w:val="0"/>
        <w:autoSpaceDN w:val="0"/>
        <w:adjustRightInd w:val="0"/>
        <w:spacing w:after="0" w:line="240" w:lineRule="auto"/>
        <w:rPr>
          <w:rFonts w:ascii="Century Gothic" w:hAnsi="Century Gothic" w:cs="Century Gothic"/>
          <w:color w:val="000000"/>
          <w:sz w:val="24"/>
          <w:szCs w:val="24"/>
        </w:rPr>
      </w:pPr>
      <w:r>
        <w:rPr>
          <w:rFonts w:ascii="Century Gothic" w:hAnsi="Century Gothic" w:cs="Century Gothic"/>
          <w:color w:val="000000"/>
          <w:sz w:val="24"/>
          <w:szCs w:val="24"/>
        </w:rPr>
        <w:t>_______________________________________________________________________________________</w:t>
      </w:r>
    </w:p>
    <w:p w:rsidR="001B621C" w:rsidRDefault="001B621C" w:rsidP="000C2A3F">
      <w:pPr>
        <w:autoSpaceDE w:val="0"/>
        <w:autoSpaceDN w:val="0"/>
        <w:adjustRightInd w:val="0"/>
        <w:spacing w:after="0" w:line="240" w:lineRule="auto"/>
        <w:rPr>
          <w:rFonts w:ascii="Century Gothic" w:hAnsi="Century Gothic" w:cs="Century Gothic"/>
          <w:color w:val="000000"/>
          <w:sz w:val="24"/>
          <w:szCs w:val="24"/>
        </w:rPr>
      </w:pPr>
    </w:p>
    <w:p w:rsidR="000C2A3F" w:rsidRDefault="001B621C" w:rsidP="000C2A3F">
      <w:pPr>
        <w:autoSpaceDE w:val="0"/>
        <w:autoSpaceDN w:val="0"/>
        <w:adjustRightInd w:val="0"/>
        <w:spacing w:after="0" w:line="240" w:lineRule="auto"/>
        <w:rPr>
          <w:rFonts w:ascii="Century Gothic" w:hAnsi="Century Gothic" w:cs="Century Gothic"/>
          <w:color w:val="000000"/>
          <w:sz w:val="24"/>
          <w:szCs w:val="24"/>
        </w:rPr>
      </w:pPr>
      <w:r>
        <w:rPr>
          <w:rFonts w:ascii="Century Gothic" w:hAnsi="Century Gothic" w:cs="Century Gothic"/>
          <w:color w:val="000000"/>
          <w:sz w:val="24"/>
          <w:szCs w:val="24"/>
        </w:rPr>
        <w:t>_______________________________________________________________________________________</w:t>
      </w:r>
    </w:p>
    <w:p w:rsidR="001B621C" w:rsidRDefault="001B621C" w:rsidP="000C2A3F">
      <w:pPr>
        <w:autoSpaceDE w:val="0"/>
        <w:autoSpaceDN w:val="0"/>
        <w:adjustRightInd w:val="0"/>
        <w:spacing w:after="0" w:line="240" w:lineRule="auto"/>
        <w:rPr>
          <w:rFonts w:ascii="Century Gothic" w:hAnsi="Century Gothic" w:cs="Century Gothic"/>
          <w:color w:val="000000"/>
          <w:sz w:val="24"/>
          <w:szCs w:val="24"/>
        </w:rPr>
      </w:pPr>
    </w:p>
    <w:p w:rsidR="000C2A3F" w:rsidRDefault="000C2A3F" w:rsidP="000C2A3F">
      <w:pPr>
        <w:autoSpaceDE w:val="0"/>
        <w:autoSpaceDN w:val="0"/>
        <w:adjustRightInd w:val="0"/>
        <w:spacing w:after="0" w:line="240" w:lineRule="auto"/>
        <w:rPr>
          <w:rFonts w:ascii="Century Gothic" w:hAnsi="Century Gothic" w:cs="Century Gothic"/>
          <w:color w:val="000000"/>
          <w:sz w:val="24"/>
          <w:szCs w:val="24"/>
        </w:rPr>
      </w:pPr>
      <w:r>
        <w:rPr>
          <w:rFonts w:ascii="Century Gothic" w:hAnsi="Century Gothic" w:cs="Century Gothic"/>
          <w:color w:val="000000"/>
          <w:sz w:val="24"/>
          <w:szCs w:val="24"/>
        </w:rPr>
        <w:t>9. Purpose for which Funds are being raised</w:t>
      </w:r>
      <w:r w:rsidR="001B621C">
        <w:rPr>
          <w:rFonts w:ascii="Century Gothic" w:hAnsi="Century Gothic" w:cs="Century Gothic"/>
          <w:color w:val="000000"/>
          <w:sz w:val="24"/>
          <w:szCs w:val="24"/>
        </w:rPr>
        <w:t xml:space="preserve"> _______________________________________________________________________________________</w:t>
      </w:r>
    </w:p>
    <w:p w:rsidR="001B621C" w:rsidRDefault="001B621C" w:rsidP="000C2A3F">
      <w:pPr>
        <w:autoSpaceDE w:val="0"/>
        <w:autoSpaceDN w:val="0"/>
        <w:adjustRightInd w:val="0"/>
        <w:spacing w:after="0" w:line="240" w:lineRule="auto"/>
        <w:rPr>
          <w:rFonts w:ascii="Century Gothic" w:hAnsi="Century Gothic" w:cs="Century Gothic"/>
          <w:color w:val="000000"/>
          <w:sz w:val="24"/>
          <w:szCs w:val="24"/>
        </w:rPr>
      </w:pPr>
    </w:p>
    <w:p w:rsidR="001B621C" w:rsidRDefault="001B621C" w:rsidP="000C2A3F">
      <w:pPr>
        <w:autoSpaceDE w:val="0"/>
        <w:autoSpaceDN w:val="0"/>
        <w:adjustRightInd w:val="0"/>
        <w:spacing w:after="0" w:line="240" w:lineRule="auto"/>
        <w:rPr>
          <w:rFonts w:ascii="Century Gothic" w:hAnsi="Century Gothic" w:cs="Century Gothic"/>
          <w:color w:val="000000"/>
          <w:sz w:val="24"/>
          <w:szCs w:val="24"/>
        </w:rPr>
      </w:pPr>
      <w:r>
        <w:rPr>
          <w:rFonts w:ascii="Century Gothic" w:hAnsi="Century Gothic" w:cs="Century Gothic"/>
          <w:color w:val="000000"/>
          <w:sz w:val="24"/>
          <w:szCs w:val="24"/>
        </w:rPr>
        <w:lastRenderedPageBreak/>
        <w:t>_______________________________________________________________________________________</w:t>
      </w:r>
    </w:p>
    <w:p w:rsidR="001B621C" w:rsidRDefault="001B621C" w:rsidP="000C2A3F">
      <w:pPr>
        <w:autoSpaceDE w:val="0"/>
        <w:autoSpaceDN w:val="0"/>
        <w:adjustRightInd w:val="0"/>
        <w:spacing w:after="0" w:line="240" w:lineRule="auto"/>
        <w:rPr>
          <w:rFonts w:ascii="Century Gothic" w:hAnsi="Century Gothic" w:cs="Century Gothic"/>
          <w:color w:val="000000"/>
          <w:sz w:val="24"/>
          <w:szCs w:val="24"/>
        </w:rPr>
      </w:pPr>
    </w:p>
    <w:p w:rsidR="000C2A3F" w:rsidRDefault="000C2A3F" w:rsidP="000C2A3F">
      <w:pPr>
        <w:autoSpaceDE w:val="0"/>
        <w:autoSpaceDN w:val="0"/>
        <w:adjustRightInd w:val="0"/>
        <w:spacing w:after="0" w:line="240" w:lineRule="auto"/>
        <w:rPr>
          <w:rFonts w:ascii="Century Gothic" w:hAnsi="Century Gothic" w:cs="Century Gothic"/>
          <w:color w:val="000000"/>
          <w:sz w:val="24"/>
          <w:szCs w:val="24"/>
        </w:rPr>
      </w:pPr>
      <w:r>
        <w:rPr>
          <w:rFonts w:ascii="Century Gothic" w:hAnsi="Century Gothic" w:cs="Century Gothic"/>
          <w:color w:val="000000"/>
          <w:sz w:val="24"/>
          <w:szCs w:val="24"/>
        </w:rPr>
        <w:t>10. Event/Function promotion</w:t>
      </w:r>
    </w:p>
    <w:p w:rsidR="001B621C" w:rsidRDefault="001B621C" w:rsidP="000C2A3F">
      <w:pPr>
        <w:autoSpaceDE w:val="0"/>
        <w:autoSpaceDN w:val="0"/>
        <w:adjustRightInd w:val="0"/>
        <w:spacing w:after="0" w:line="240" w:lineRule="auto"/>
        <w:rPr>
          <w:rFonts w:ascii="Century Gothic" w:hAnsi="Century Gothic" w:cs="Century Gothic"/>
          <w:color w:val="000000"/>
          <w:sz w:val="24"/>
          <w:szCs w:val="24"/>
        </w:rPr>
      </w:pPr>
    </w:p>
    <w:p w:rsidR="000C2A3F" w:rsidRPr="001B621C" w:rsidRDefault="000C2A3F" w:rsidP="00F500B5">
      <w:pPr>
        <w:autoSpaceDE w:val="0"/>
        <w:autoSpaceDN w:val="0"/>
        <w:adjustRightInd w:val="0"/>
        <w:spacing w:after="0" w:line="240" w:lineRule="auto"/>
        <w:ind w:firstLine="720"/>
        <w:rPr>
          <w:rFonts w:ascii="Century Gothic" w:hAnsi="Century Gothic" w:cs="Century Gothic"/>
          <w:b/>
          <w:color w:val="000000"/>
          <w:sz w:val="24"/>
          <w:szCs w:val="24"/>
        </w:rPr>
      </w:pPr>
      <w:r w:rsidRPr="001B621C">
        <w:rPr>
          <w:rFonts w:ascii="Century Gothic" w:hAnsi="Century Gothic" w:cs="Century Gothic"/>
          <w:b/>
          <w:color w:val="000000"/>
          <w:sz w:val="24"/>
          <w:szCs w:val="24"/>
        </w:rPr>
        <w:t>Please Confirm</w:t>
      </w:r>
    </w:p>
    <w:p w:rsidR="000C2A3F" w:rsidRDefault="000C2A3F" w:rsidP="00F500B5">
      <w:pPr>
        <w:autoSpaceDE w:val="0"/>
        <w:autoSpaceDN w:val="0"/>
        <w:adjustRightInd w:val="0"/>
        <w:spacing w:after="0" w:line="240" w:lineRule="auto"/>
        <w:ind w:left="720"/>
        <w:rPr>
          <w:rFonts w:ascii="Century Gothic" w:hAnsi="Century Gothic" w:cs="Century Gothic"/>
          <w:color w:val="000000"/>
          <w:sz w:val="24"/>
          <w:szCs w:val="24"/>
        </w:rPr>
      </w:pPr>
      <w:r>
        <w:rPr>
          <w:rFonts w:ascii="Century Gothic" w:hAnsi="Century Gothic" w:cs="Century Gothic"/>
          <w:color w:val="000000"/>
          <w:sz w:val="24"/>
          <w:szCs w:val="24"/>
        </w:rPr>
        <w:t>We agree to forward samples o</w:t>
      </w:r>
      <w:r w:rsidR="001B621C">
        <w:rPr>
          <w:rFonts w:ascii="Century Gothic" w:hAnsi="Century Gothic" w:cs="Century Gothic"/>
          <w:color w:val="000000"/>
          <w:sz w:val="24"/>
          <w:szCs w:val="24"/>
        </w:rPr>
        <w:t xml:space="preserve">f all promotional materials and </w:t>
      </w:r>
      <w:r>
        <w:rPr>
          <w:rFonts w:ascii="Century Gothic" w:hAnsi="Century Gothic" w:cs="Century Gothic"/>
          <w:color w:val="000000"/>
          <w:sz w:val="24"/>
          <w:szCs w:val="24"/>
        </w:rPr>
        <w:t>correspondence including all electro</w:t>
      </w:r>
      <w:r w:rsidR="001B621C">
        <w:rPr>
          <w:rFonts w:ascii="Century Gothic" w:hAnsi="Century Gothic" w:cs="Century Gothic"/>
          <w:color w:val="000000"/>
          <w:sz w:val="24"/>
          <w:szCs w:val="24"/>
        </w:rPr>
        <w:t xml:space="preserve">nic and possible media releases </w:t>
      </w:r>
      <w:r>
        <w:rPr>
          <w:rFonts w:ascii="Century Gothic" w:hAnsi="Century Gothic" w:cs="Century Gothic"/>
          <w:color w:val="000000"/>
          <w:sz w:val="24"/>
          <w:szCs w:val="24"/>
        </w:rPr>
        <w:t xml:space="preserve">stating </w:t>
      </w:r>
      <w:r w:rsidR="001B621C">
        <w:rPr>
          <w:rFonts w:ascii="Century Gothic" w:hAnsi="Century Gothic" w:cs="Century Gothic"/>
          <w:color w:val="000000"/>
          <w:sz w:val="24"/>
          <w:szCs w:val="24"/>
        </w:rPr>
        <w:t>Portland District Health’s</w:t>
      </w:r>
      <w:r>
        <w:rPr>
          <w:rFonts w:ascii="Century Gothic" w:hAnsi="Century Gothic" w:cs="Century Gothic"/>
          <w:color w:val="000000"/>
          <w:sz w:val="24"/>
          <w:szCs w:val="24"/>
        </w:rPr>
        <w:t xml:space="preserve"> </w:t>
      </w:r>
      <w:r w:rsidR="001B621C">
        <w:rPr>
          <w:rFonts w:ascii="Century Gothic" w:hAnsi="Century Gothic" w:cs="Century Gothic"/>
          <w:color w:val="000000"/>
          <w:sz w:val="24"/>
          <w:szCs w:val="24"/>
        </w:rPr>
        <w:t>name to PDH</w:t>
      </w:r>
      <w:r>
        <w:rPr>
          <w:rFonts w:ascii="Century Gothic" w:hAnsi="Century Gothic" w:cs="Century Gothic"/>
          <w:color w:val="000000"/>
          <w:sz w:val="24"/>
          <w:szCs w:val="24"/>
        </w:rPr>
        <w:t xml:space="preserve"> for approval, before publishing, promoting or distributing</w:t>
      </w:r>
    </w:p>
    <w:p w:rsidR="000C2A3F" w:rsidRDefault="000C2A3F" w:rsidP="00F500B5">
      <w:pPr>
        <w:autoSpaceDE w:val="0"/>
        <w:autoSpaceDN w:val="0"/>
        <w:adjustRightInd w:val="0"/>
        <w:spacing w:after="0" w:line="240" w:lineRule="auto"/>
        <w:ind w:firstLine="720"/>
        <w:rPr>
          <w:rFonts w:ascii="Century Gothic" w:hAnsi="Century Gothic" w:cs="Century Gothic"/>
          <w:color w:val="000000"/>
          <w:sz w:val="24"/>
          <w:szCs w:val="24"/>
        </w:rPr>
      </w:pPr>
      <w:proofErr w:type="gramStart"/>
      <w:r>
        <w:rPr>
          <w:rFonts w:ascii="Century Gothic" w:hAnsi="Century Gothic" w:cs="Century Gothic"/>
          <w:color w:val="000000"/>
          <w:sz w:val="24"/>
          <w:szCs w:val="24"/>
        </w:rPr>
        <w:t>materials</w:t>
      </w:r>
      <w:proofErr w:type="gramEnd"/>
      <w:r>
        <w:rPr>
          <w:rFonts w:ascii="Century Gothic" w:hAnsi="Century Gothic" w:cs="Century Gothic"/>
          <w:color w:val="000000"/>
          <w:sz w:val="24"/>
          <w:szCs w:val="24"/>
        </w:rPr>
        <w:t>.</w:t>
      </w:r>
    </w:p>
    <w:p w:rsidR="000C2A3F" w:rsidRDefault="000C2A3F" w:rsidP="00F500B5">
      <w:pPr>
        <w:autoSpaceDE w:val="0"/>
        <w:autoSpaceDN w:val="0"/>
        <w:adjustRightInd w:val="0"/>
        <w:spacing w:after="0" w:line="240" w:lineRule="auto"/>
        <w:ind w:firstLine="720"/>
        <w:rPr>
          <w:rFonts w:ascii="Century Gothic" w:hAnsi="Century Gothic" w:cs="Century Gothic"/>
          <w:color w:val="000000"/>
          <w:sz w:val="28"/>
          <w:szCs w:val="28"/>
        </w:rPr>
      </w:pPr>
      <w:r>
        <w:rPr>
          <w:rFonts w:ascii="Century Gothic" w:hAnsi="Century Gothic" w:cs="Century Gothic"/>
          <w:color w:val="000000"/>
          <w:sz w:val="28"/>
          <w:szCs w:val="28"/>
        </w:rPr>
        <w:t>YES / NO</w:t>
      </w:r>
    </w:p>
    <w:p w:rsidR="000C2A3F" w:rsidRDefault="000C2A3F" w:rsidP="000C2A3F">
      <w:pPr>
        <w:autoSpaceDE w:val="0"/>
        <w:autoSpaceDN w:val="0"/>
        <w:adjustRightInd w:val="0"/>
        <w:spacing w:after="0" w:line="240" w:lineRule="auto"/>
        <w:rPr>
          <w:rFonts w:ascii="Century Gothic" w:hAnsi="Century Gothic" w:cs="Century Gothic"/>
          <w:color w:val="000000"/>
          <w:sz w:val="24"/>
          <w:szCs w:val="24"/>
        </w:rPr>
      </w:pPr>
    </w:p>
    <w:p w:rsidR="000C2A3F" w:rsidRDefault="000C2A3F" w:rsidP="000C2A3F">
      <w:pPr>
        <w:autoSpaceDE w:val="0"/>
        <w:autoSpaceDN w:val="0"/>
        <w:adjustRightInd w:val="0"/>
        <w:spacing w:after="0" w:line="240" w:lineRule="auto"/>
        <w:rPr>
          <w:rFonts w:ascii="Century Gothic" w:hAnsi="Century Gothic" w:cs="Century Gothic"/>
          <w:color w:val="000000"/>
          <w:sz w:val="24"/>
          <w:szCs w:val="24"/>
        </w:rPr>
      </w:pPr>
      <w:r>
        <w:rPr>
          <w:rFonts w:ascii="Century Gothic" w:hAnsi="Century Gothic" w:cs="Century Gothic"/>
          <w:color w:val="000000"/>
          <w:sz w:val="24"/>
          <w:szCs w:val="24"/>
        </w:rPr>
        <w:t xml:space="preserve">11. </w:t>
      </w:r>
      <w:r w:rsidR="001B621C">
        <w:rPr>
          <w:rFonts w:ascii="Century Gothic" w:hAnsi="Century Gothic" w:cs="Century Gothic"/>
          <w:color w:val="000000"/>
          <w:sz w:val="24"/>
          <w:szCs w:val="24"/>
        </w:rPr>
        <w:t>Portland District Health</w:t>
      </w:r>
      <w:r>
        <w:rPr>
          <w:rFonts w:ascii="Century Gothic" w:hAnsi="Century Gothic" w:cs="Century Gothic"/>
          <w:color w:val="000000"/>
          <w:sz w:val="24"/>
          <w:szCs w:val="24"/>
        </w:rPr>
        <w:t xml:space="preserve"> is the sole beneficiary of monies raised from the event</w:t>
      </w:r>
    </w:p>
    <w:p w:rsidR="000C2A3F" w:rsidRDefault="000C2A3F" w:rsidP="00F500B5">
      <w:pPr>
        <w:autoSpaceDE w:val="0"/>
        <w:autoSpaceDN w:val="0"/>
        <w:adjustRightInd w:val="0"/>
        <w:spacing w:after="0" w:line="240" w:lineRule="auto"/>
        <w:ind w:firstLine="720"/>
        <w:rPr>
          <w:rFonts w:ascii="Century Gothic" w:hAnsi="Century Gothic" w:cs="Century Gothic"/>
          <w:color w:val="000000"/>
          <w:sz w:val="28"/>
          <w:szCs w:val="28"/>
        </w:rPr>
      </w:pPr>
      <w:r>
        <w:rPr>
          <w:rFonts w:ascii="Century Gothic" w:hAnsi="Century Gothic" w:cs="Century Gothic"/>
          <w:color w:val="000000"/>
          <w:sz w:val="28"/>
          <w:szCs w:val="28"/>
        </w:rPr>
        <w:t>YES / NO</w:t>
      </w:r>
    </w:p>
    <w:p w:rsidR="000C2A3F" w:rsidRDefault="000C2A3F" w:rsidP="00F500B5">
      <w:pPr>
        <w:autoSpaceDE w:val="0"/>
        <w:autoSpaceDN w:val="0"/>
        <w:adjustRightInd w:val="0"/>
        <w:spacing w:after="0" w:line="240" w:lineRule="auto"/>
        <w:ind w:firstLine="720"/>
        <w:rPr>
          <w:rFonts w:ascii="Century Gothic" w:hAnsi="Century Gothic" w:cs="Century Gothic"/>
          <w:color w:val="000000"/>
          <w:sz w:val="24"/>
          <w:szCs w:val="24"/>
        </w:rPr>
      </w:pPr>
      <w:r>
        <w:rPr>
          <w:rFonts w:ascii="Century Gothic" w:hAnsi="Century Gothic" w:cs="Century Gothic"/>
          <w:color w:val="000000"/>
          <w:sz w:val="24"/>
          <w:szCs w:val="24"/>
        </w:rPr>
        <w:t>If No, please indicate other beneficiaries</w:t>
      </w:r>
    </w:p>
    <w:p w:rsidR="001B621C" w:rsidRDefault="001B621C" w:rsidP="000C2A3F">
      <w:pPr>
        <w:autoSpaceDE w:val="0"/>
        <w:autoSpaceDN w:val="0"/>
        <w:adjustRightInd w:val="0"/>
        <w:spacing w:after="0" w:line="240" w:lineRule="auto"/>
        <w:rPr>
          <w:rFonts w:ascii="Century Gothic" w:hAnsi="Century Gothic" w:cs="Century Gothic"/>
          <w:color w:val="000000"/>
          <w:sz w:val="24"/>
          <w:szCs w:val="24"/>
        </w:rPr>
      </w:pPr>
    </w:p>
    <w:p w:rsidR="000C2A3F" w:rsidRDefault="000C2A3F" w:rsidP="000C2A3F">
      <w:pPr>
        <w:autoSpaceDE w:val="0"/>
        <w:autoSpaceDN w:val="0"/>
        <w:adjustRightInd w:val="0"/>
        <w:spacing w:after="0" w:line="240" w:lineRule="auto"/>
        <w:rPr>
          <w:rFonts w:ascii="Century Gothic" w:hAnsi="Century Gothic" w:cs="Century Gothic"/>
          <w:color w:val="000000"/>
          <w:sz w:val="24"/>
          <w:szCs w:val="24"/>
        </w:rPr>
      </w:pPr>
      <w:r>
        <w:rPr>
          <w:rFonts w:ascii="Century Gothic" w:hAnsi="Century Gothic" w:cs="Century Gothic"/>
          <w:color w:val="000000"/>
          <w:sz w:val="24"/>
          <w:szCs w:val="24"/>
        </w:rPr>
        <w:t>12. The net proceeds of the Event/Fu</w:t>
      </w:r>
      <w:r w:rsidR="001B621C">
        <w:rPr>
          <w:rFonts w:ascii="Century Gothic" w:hAnsi="Century Gothic" w:cs="Century Gothic"/>
          <w:color w:val="000000"/>
          <w:sz w:val="24"/>
          <w:szCs w:val="24"/>
        </w:rPr>
        <w:t xml:space="preserve">nction will be donated to Portland District </w:t>
      </w:r>
      <w:r>
        <w:rPr>
          <w:rFonts w:ascii="Century Gothic" w:hAnsi="Century Gothic" w:cs="Century Gothic"/>
          <w:color w:val="000000"/>
          <w:sz w:val="24"/>
          <w:szCs w:val="24"/>
        </w:rPr>
        <w:t>Health</w:t>
      </w:r>
    </w:p>
    <w:p w:rsidR="000C2A3F" w:rsidRDefault="000C2A3F" w:rsidP="00F500B5">
      <w:pPr>
        <w:autoSpaceDE w:val="0"/>
        <w:autoSpaceDN w:val="0"/>
        <w:adjustRightInd w:val="0"/>
        <w:spacing w:after="0" w:line="240" w:lineRule="auto"/>
        <w:ind w:firstLine="720"/>
        <w:rPr>
          <w:rFonts w:ascii="Century Gothic" w:hAnsi="Century Gothic" w:cs="Century Gothic"/>
          <w:color w:val="000000"/>
          <w:sz w:val="28"/>
          <w:szCs w:val="28"/>
        </w:rPr>
      </w:pPr>
      <w:r>
        <w:rPr>
          <w:rFonts w:ascii="Century Gothic" w:hAnsi="Century Gothic" w:cs="Century Gothic"/>
          <w:color w:val="000000"/>
          <w:sz w:val="28"/>
          <w:szCs w:val="28"/>
        </w:rPr>
        <w:t>YES / NO</w:t>
      </w:r>
    </w:p>
    <w:p w:rsidR="000C2A3F" w:rsidRDefault="000C2A3F" w:rsidP="00F500B5">
      <w:pPr>
        <w:autoSpaceDE w:val="0"/>
        <w:autoSpaceDN w:val="0"/>
        <w:adjustRightInd w:val="0"/>
        <w:spacing w:after="0" w:line="240" w:lineRule="auto"/>
        <w:ind w:firstLine="720"/>
        <w:rPr>
          <w:rFonts w:ascii="Century Gothic" w:hAnsi="Century Gothic" w:cs="Century Gothic"/>
          <w:color w:val="000000"/>
          <w:sz w:val="24"/>
          <w:szCs w:val="24"/>
        </w:rPr>
      </w:pPr>
      <w:r>
        <w:rPr>
          <w:rFonts w:ascii="Century Gothic" w:hAnsi="Century Gothic" w:cs="Century Gothic"/>
          <w:color w:val="000000"/>
          <w:sz w:val="24"/>
          <w:szCs w:val="24"/>
        </w:rPr>
        <w:t>I</w:t>
      </w:r>
      <w:r w:rsidR="001B621C">
        <w:rPr>
          <w:rFonts w:ascii="Century Gothic" w:hAnsi="Century Gothic" w:cs="Century Gothic"/>
          <w:color w:val="000000"/>
          <w:sz w:val="24"/>
          <w:szCs w:val="24"/>
        </w:rPr>
        <w:t xml:space="preserve">f No, please state what part or </w:t>
      </w:r>
      <w:r>
        <w:rPr>
          <w:rFonts w:ascii="Century Gothic" w:hAnsi="Century Gothic" w:cs="Century Gothic"/>
          <w:color w:val="000000"/>
          <w:sz w:val="24"/>
          <w:szCs w:val="24"/>
        </w:rPr>
        <w:t>calculation of how the funds will be distributed</w:t>
      </w:r>
    </w:p>
    <w:p w:rsidR="00F500B5" w:rsidRDefault="00F500B5" w:rsidP="000C2A3F">
      <w:pPr>
        <w:autoSpaceDE w:val="0"/>
        <w:autoSpaceDN w:val="0"/>
        <w:adjustRightInd w:val="0"/>
        <w:spacing w:after="0" w:line="240" w:lineRule="auto"/>
        <w:rPr>
          <w:rFonts w:ascii="Century Gothic" w:hAnsi="Century Gothic" w:cs="Century Gothic"/>
          <w:color w:val="000000"/>
          <w:sz w:val="24"/>
          <w:szCs w:val="24"/>
        </w:rPr>
      </w:pPr>
    </w:p>
    <w:p w:rsidR="000C2A3F" w:rsidRDefault="000C2A3F" w:rsidP="000C2A3F">
      <w:pPr>
        <w:autoSpaceDE w:val="0"/>
        <w:autoSpaceDN w:val="0"/>
        <w:adjustRightInd w:val="0"/>
        <w:spacing w:after="0" w:line="240" w:lineRule="auto"/>
        <w:rPr>
          <w:rFonts w:ascii="Century Gothic" w:hAnsi="Century Gothic" w:cs="Century Gothic"/>
          <w:color w:val="000000"/>
          <w:sz w:val="24"/>
          <w:szCs w:val="24"/>
        </w:rPr>
      </w:pPr>
      <w:r>
        <w:rPr>
          <w:rFonts w:ascii="Century Gothic" w:hAnsi="Century Gothic" w:cs="Century Gothic"/>
          <w:color w:val="000000"/>
          <w:sz w:val="24"/>
          <w:szCs w:val="24"/>
        </w:rPr>
        <w:t>13. Further comments</w:t>
      </w:r>
    </w:p>
    <w:p w:rsidR="00F500B5" w:rsidRDefault="00F500B5" w:rsidP="000C2A3F">
      <w:pPr>
        <w:autoSpaceDE w:val="0"/>
        <w:autoSpaceDN w:val="0"/>
        <w:adjustRightInd w:val="0"/>
        <w:spacing w:after="0" w:line="240" w:lineRule="auto"/>
        <w:rPr>
          <w:rFonts w:ascii="Century Gothic" w:hAnsi="Century Gothic" w:cs="Century Gothic"/>
          <w:color w:val="000000"/>
          <w:sz w:val="24"/>
          <w:szCs w:val="24"/>
        </w:rPr>
      </w:pPr>
    </w:p>
    <w:p w:rsidR="00F500B5" w:rsidRDefault="00F500B5" w:rsidP="000C2A3F">
      <w:pPr>
        <w:autoSpaceDE w:val="0"/>
        <w:autoSpaceDN w:val="0"/>
        <w:adjustRightInd w:val="0"/>
        <w:spacing w:after="0" w:line="240" w:lineRule="auto"/>
        <w:rPr>
          <w:rFonts w:ascii="Century Gothic" w:hAnsi="Century Gothic" w:cs="Century Gothic"/>
          <w:color w:val="000000"/>
          <w:sz w:val="24"/>
          <w:szCs w:val="24"/>
        </w:rPr>
      </w:pPr>
      <w:r>
        <w:rPr>
          <w:rFonts w:ascii="Century Gothic" w:hAnsi="Century Gothic" w:cs="Century Gothic"/>
          <w:color w:val="000000"/>
          <w:sz w:val="24"/>
          <w:szCs w:val="24"/>
        </w:rPr>
        <w:t>_______________________________________________________________________________________</w:t>
      </w:r>
    </w:p>
    <w:p w:rsidR="00F500B5" w:rsidRDefault="00F500B5" w:rsidP="000C2A3F">
      <w:pPr>
        <w:autoSpaceDE w:val="0"/>
        <w:autoSpaceDN w:val="0"/>
        <w:adjustRightInd w:val="0"/>
        <w:spacing w:after="0" w:line="240" w:lineRule="auto"/>
        <w:rPr>
          <w:rFonts w:ascii="Century Gothic" w:hAnsi="Century Gothic" w:cs="Century Gothic"/>
          <w:color w:val="000000"/>
          <w:sz w:val="24"/>
          <w:szCs w:val="24"/>
        </w:rPr>
      </w:pPr>
    </w:p>
    <w:p w:rsidR="00F500B5" w:rsidRDefault="00F500B5" w:rsidP="000C2A3F">
      <w:pPr>
        <w:autoSpaceDE w:val="0"/>
        <w:autoSpaceDN w:val="0"/>
        <w:adjustRightInd w:val="0"/>
        <w:spacing w:after="0" w:line="240" w:lineRule="auto"/>
        <w:rPr>
          <w:rFonts w:ascii="Century Gothic" w:hAnsi="Century Gothic" w:cs="Century Gothic"/>
          <w:color w:val="000000"/>
          <w:sz w:val="24"/>
          <w:szCs w:val="24"/>
        </w:rPr>
      </w:pPr>
      <w:r>
        <w:rPr>
          <w:rFonts w:ascii="Century Gothic" w:hAnsi="Century Gothic" w:cs="Century Gothic"/>
          <w:color w:val="000000"/>
          <w:sz w:val="24"/>
          <w:szCs w:val="24"/>
        </w:rPr>
        <w:t>_______________________________________________________________________________________</w:t>
      </w:r>
    </w:p>
    <w:p w:rsidR="00F500B5" w:rsidRDefault="00F500B5" w:rsidP="000C2A3F">
      <w:pPr>
        <w:autoSpaceDE w:val="0"/>
        <w:autoSpaceDN w:val="0"/>
        <w:adjustRightInd w:val="0"/>
        <w:spacing w:after="0" w:line="240" w:lineRule="auto"/>
        <w:rPr>
          <w:rFonts w:ascii="Century Gothic" w:hAnsi="Century Gothic" w:cs="Century Gothic"/>
          <w:color w:val="000000"/>
          <w:sz w:val="24"/>
          <w:szCs w:val="24"/>
        </w:rPr>
      </w:pPr>
    </w:p>
    <w:p w:rsidR="00F500B5" w:rsidRDefault="00F500B5" w:rsidP="000C2A3F">
      <w:pPr>
        <w:autoSpaceDE w:val="0"/>
        <w:autoSpaceDN w:val="0"/>
        <w:adjustRightInd w:val="0"/>
        <w:spacing w:after="0" w:line="240" w:lineRule="auto"/>
        <w:rPr>
          <w:rFonts w:ascii="Century Gothic" w:hAnsi="Century Gothic" w:cs="Century Gothic"/>
          <w:color w:val="000000"/>
          <w:sz w:val="24"/>
          <w:szCs w:val="24"/>
        </w:rPr>
      </w:pPr>
      <w:r>
        <w:rPr>
          <w:rFonts w:ascii="Century Gothic" w:hAnsi="Century Gothic" w:cs="Century Gothic"/>
          <w:color w:val="000000"/>
          <w:sz w:val="24"/>
          <w:szCs w:val="24"/>
        </w:rPr>
        <w:t>_______________________________________________________________________________________</w:t>
      </w:r>
    </w:p>
    <w:p w:rsidR="00F500B5" w:rsidRDefault="00F500B5" w:rsidP="000C2A3F">
      <w:pPr>
        <w:autoSpaceDE w:val="0"/>
        <w:autoSpaceDN w:val="0"/>
        <w:adjustRightInd w:val="0"/>
        <w:spacing w:after="0" w:line="240" w:lineRule="auto"/>
        <w:rPr>
          <w:rFonts w:ascii="Century Gothic" w:hAnsi="Century Gothic" w:cs="Century Gothic"/>
          <w:color w:val="000000"/>
          <w:sz w:val="24"/>
          <w:szCs w:val="24"/>
        </w:rPr>
      </w:pPr>
    </w:p>
    <w:p w:rsidR="00F500B5" w:rsidRDefault="00F500B5" w:rsidP="000C2A3F">
      <w:pPr>
        <w:autoSpaceDE w:val="0"/>
        <w:autoSpaceDN w:val="0"/>
        <w:adjustRightInd w:val="0"/>
        <w:spacing w:after="0" w:line="240" w:lineRule="auto"/>
        <w:rPr>
          <w:rFonts w:ascii="Century Gothic" w:hAnsi="Century Gothic" w:cs="Century Gothic"/>
          <w:color w:val="000000"/>
          <w:sz w:val="24"/>
          <w:szCs w:val="24"/>
        </w:rPr>
      </w:pPr>
      <w:r>
        <w:rPr>
          <w:rFonts w:ascii="Century Gothic" w:hAnsi="Century Gothic" w:cs="Century Gothic"/>
          <w:color w:val="000000"/>
          <w:sz w:val="24"/>
          <w:szCs w:val="24"/>
        </w:rPr>
        <w:t>_____________________________________________________________________________________</w:t>
      </w:r>
    </w:p>
    <w:p w:rsidR="001B621C" w:rsidRDefault="001B621C" w:rsidP="000C2A3F">
      <w:pPr>
        <w:autoSpaceDE w:val="0"/>
        <w:autoSpaceDN w:val="0"/>
        <w:adjustRightInd w:val="0"/>
        <w:spacing w:after="0" w:line="240" w:lineRule="auto"/>
        <w:rPr>
          <w:rFonts w:ascii="Arial" w:hAnsi="Arial" w:cs="Arial"/>
          <w:color w:val="000000"/>
          <w:sz w:val="20"/>
          <w:szCs w:val="20"/>
        </w:rPr>
      </w:pPr>
    </w:p>
    <w:p w:rsidR="000C2A3F" w:rsidRPr="001B621C" w:rsidRDefault="000C2A3F" w:rsidP="000C2A3F">
      <w:pPr>
        <w:autoSpaceDE w:val="0"/>
        <w:autoSpaceDN w:val="0"/>
        <w:adjustRightInd w:val="0"/>
        <w:spacing w:after="0" w:line="240" w:lineRule="auto"/>
        <w:rPr>
          <w:rFonts w:ascii="Verdana" w:hAnsi="Verdana" w:cs="Arial"/>
          <w:color w:val="000000"/>
          <w:sz w:val="24"/>
          <w:szCs w:val="24"/>
        </w:rPr>
      </w:pPr>
      <w:r w:rsidRPr="001B621C">
        <w:rPr>
          <w:rFonts w:ascii="Verdana" w:hAnsi="Verdana" w:cs="Arial"/>
          <w:color w:val="000000"/>
          <w:sz w:val="24"/>
          <w:szCs w:val="24"/>
        </w:rPr>
        <w:t>Signed: .......……………………………………………………………….. Date: ………………………</w:t>
      </w:r>
    </w:p>
    <w:p w:rsidR="000C2A3F" w:rsidRPr="001B621C" w:rsidRDefault="000C2A3F" w:rsidP="000C2A3F">
      <w:pPr>
        <w:autoSpaceDE w:val="0"/>
        <w:autoSpaceDN w:val="0"/>
        <w:adjustRightInd w:val="0"/>
        <w:spacing w:after="0" w:line="240" w:lineRule="auto"/>
        <w:rPr>
          <w:rFonts w:ascii="Verdana" w:hAnsi="Verdana" w:cs="Arial"/>
          <w:color w:val="000000"/>
          <w:sz w:val="20"/>
          <w:szCs w:val="24"/>
        </w:rPr>
      </w:pPr>
      <w:r w:rsidRPr="001B621C">
        <w:rPr>
          <w:rFonts w:ascii="Verdana" w:hAnsi="Verdana" w:cs="Arial"/>
          <w:color w:val="000000"/>
          <w:sz w:val="20"/>
          <w:szCs w:val="24"/>
        </w:rPr>
        <w:t>A</w:t>
      </w:r>
      <w:r w:rsidR="001B621C" w:rsidRPr="001B621C">
        <w:rPr>
          <w:rFonts w:ascii="Verdana" w:hAnsi="Verdana" w:cs="Arial"/>
          <w:color w:val="000000"/>
          <w:sz w:val="20"/>
          <w:szCs w:val="24"/>
        </w:rPr>
        <w:t>pplicant</w:t>
      </w:r>
    </w:p>
    <w:p w:rsidR="001B621C" w:rsidRDefault="001B621C" w:rsidP="000C2A3F">
      <w:pPr>
        <w:autoSpaceDE w:val="0"/>
        <w:autoSpaceDN w:val="0"/>
        <w:adjustRightInd w:val="0"/>
        <w:spacing w:after="0" w:line="240" w:lineRule="auto"/>
        <w:rPr>
          <w:rFonts w:ascii="Verdana" w:hAnsi="Verdana" w:cs="Arial"/>
          <w:color w:val="000000"/>
          <w:sz w:val="24"/>
          <w:szCs w:val="24"/>
        </w:rPr>
      </w:pPr>
    </w:p>
    <w:p w:rsidR="000C2A3F" w:rsidRPr="001B621C" w:rsidRDefault="000C2A3F" w:rsidP="000C2A3F">
      <w:pPr>
        <w:autoSpaceDE w:val="0"/>
        <w:autoSpaceDN w:val="0"/>
        <w:adjustRightInd w:val="0"/>
        <w:spacing w:after="0" w:line="240" w:lineRule="auto"/>
        <w:rPr>
          <w:rFonts w:ascii="Verdana" w:hAnsi="Verdana" w:cs="Arial"/>
          <w:color w:val="000000"/>
          <w:sz w:val="24"/>
          <w:szCs w:val="24"/>
        </w:rPr>
      </w:pPr>
      <w:r w:rsidRPr="001B621C">
        <w:rPr>
          <w:rFonts w:ascii="Verdana" w:hAnsi="Verdana" w:cs="Arial"/>
          <w:color w:val="000000"/>
          <w:sz w:val="24"/>
          <w:szCs w:val="24"/>
        </w:rPr>
        <w:t>Approved: …………………………………………………………………. Date: ………………...…….</w:t>
      </w:r>
    </w:p>
    <w:p w:rsidR="001B621C" w:rsidRPr="001B621C" w:rsidRDefault="001B621C" w:rsidP="000C2A3F">
      <w:pPr>
        <w:autoSpaceDE w:val="0"/>
        <w:autoSpaceDN w:val="0"/>
        <w:adjustRightInd w:val="0"/>
        <w:spacing w:after="0" w:line="240" w:lineRule="auto"/>
        <w:rPr>
          <w:rFonts w:ascii="Verdana" w:hAnsi="Verdana" w:cs="Arial"/>
          <w:color w:val="000000"/>
          <w:sz w:val="20"/>
          <w:szCs w:val="16"/>
        </w:rPr>
      </w:pPr>
      <w:r>
        <w:rPr>
          <w:rFonts w:ascii="Verdana" w:hAnsi="Verdana" w:cs="Arial"/>
          <w:color w:val="000000"/>
          <w:sz w:val="20"/>
          <w:szCs w:val="16"/>
        </w:rPr>
        <w:t>Chief Executive,</w:t>
      </w:r>
      <w:r w:rsidRPr="001B621C">
        <w:rPr>
          <w:rFonts w:ascii="Verdana" w:hAnsi="Verdana" w:cs="Arial"/>
          <w:color w:val="000000"/>
          <w:sz w:val="20"/>
          <w:szCs w:val="16"/>
        </w:rPr>
        <w:t xml:space="preserve"> Portland District Health</w:t>
      </w:r>
    </w:p>
    <w:p w:rsidR="001B621C" w:rsidRDefault="001B621C" w:rsidP="000C2A3F">
      <w:pPr>
        <w:autoSpaceDE w:val="0"/>
        <w:autoSpaceDN w:val="0"/>
        <w:adjustRightInd w:val="0"/>
        <w:spacing w:after="0" w:line="240" w:lineRule="auto"/>
        <w:rPr>
          <w:rFonts w:ascii="Arial" w:hAnsi="Arial" w:cs="Arial"/>
          <w:color w:val="000000"/>
          <w:sz w:val="16"/>
          <w:szCs w:val="16"/>
        </w:rPr>
      </w:pPr>
    </w:p>
    <w:p w:rsidR="001B621C" w:rsidRDefault="001B621C" w:rsidP="000C2A3F">
      <w:pPr>
        <w:autoSpaceDE w:val="0"/>
        <w:autoSpaceDN w:val="0"/>
        <w:adjustRightInd w:val="0"/>
        <w:spacing w:after="0" w:line="240" w:lineRule="auto"/>
        <w:rPr>
          <w:rFonts w:ascii="Century Gothic" w:hAnsi="Century Gothic" w:cs="Century Gothic"/>
          <w:color w:val="000000"/>
          <w:sz w:val="20"/>
          <w:szCs w:val="20"/>
        </w:rPr>
      </w:pPr>
    </w:p>
    <w:p w:rsidR="001B621C" w:rsidRDefault="001B621C" w:rsidP="000C2A3F">
      <w:pPr>
        <w:autoSpaceDE w:val="0"/>
        <w:autoSpaceDN w:val="0"/>
        <w:adjustRightInd w:val="0"/>
        <w:spacing w:after="0" w:line="240" w:lineRule="auto"/>
        <w:rPr>
          <w:rFonts w:ascii="Verdana" w:hAnsi="Verdana" w:cs="Century Gothic"/>
          <w:color w:val="000000"/>
          <w:sz w:val="24"/>
          <w:szCs w:val="20"/>
        </w:rPr>
      </w:pPr>
      <w:r>
        <w:rPr>
          <w:rFonts w:ascii="Verdana" w:hAnsi="Verdana" w:cs="Century Gothic"/>
          <w:color w:val="000000"/>
          <w:sz w:val="24"/>
          <w:szCs w:val="20"/>
        </w:rPr>
        <w:t xml:space="preserve">Please return to </w:t>
      </w:r>
    </w:p>
    <w:p w:rsidR="001B621C" w:rsidRDefault="001B621C" w:rsidP="000C2A3F">
      <w:pPr>
        <w:autoSpaceDE w:val="0"/>
        <w:autoSpaceDN w:val="0"/>
        <w:adjustRightInd w:val="0"/>
        <w:spacing w:after="0" w:line="240" w:lineRule="auto"/>
        <w:rPr>
          <w:rFonts w:ascii="Verdana" w:hAnsi="Verdana" w:cs="Century Gothic"/>
          <w:color w:val="000000"/>
          <w:sz w:val="24"/>
          <w:szCs w:val="20"/>
        </w:rPr>
      </w:pPr>
      <w:r>
        <w:rPr>
          <w:rFonts w:ascii="Verdana" w:hAnsi="Verdana" w:cs="Century Gothic"/>
          <w:color w:val="000000"/>
          <w:sz w:val="24"/>
          <w:szCs w:val="20"/>
        </w:rPr>
        <w:t>Carolyn Malseed</w:t>
      </w:r>
    </w:p>
    <w:p w:rsidR="001B621C" w:rsidRDefault="001B621C" w:rsidP="000C2A3F">
      <w:pPr>
        <w:autoSpaceDE w:val="0"/>
        <w:autoSpaceDN w:val="0"/>
        <w:adjustRightInd w:val="0"/>
        <w:spacing w:after="0" w:line="240" w:lineRule="auto"/>
        <w:rPr>
          <w:rFonts w:ascii="Verdana" w:hAnsi="Verdana" w:cs="Century Gothic"/>
          <w:color w:val="000000"/>
          <w:sz w:val="24"/>
          <w:szCs w:val="20"/>
        </w:rPr>
      </w:pPr>
      <w:r>
        <w:rPr>
          <w:rFonts w:ascii="Verdana" w:hAnsi="Verdana" w:cs="Century Gothic"/>
          <w:color w:val="000000"/>
          <w:sz w:val="24"/>
          <w:szCs w:val="20"/>
        </w:rPr>
        <w:t>Community Engagement &amp; Fundraising Department</w:t>
      </w:r>
    </w:p>
    <w:p w:rsidR="001B621C" w:rsidRDefault="001B621C" w:rsidP="000C2A3F">
      <w:pPr>
        <w:autoSpaceDE w:val="0"/>
        <w:autoSpaceDN w:val="0"/>
        <w:adjustRightInd w:val="0"/>
        <w:spacing w:after="0" w:line="240" w:lineRule="auto"/>
        <w:rPr>
          <w:rFonts w:ascii="Verdana" w:hAnsi="Verdana" w:cs="Century Gothic"/>
          <w:color w:val="000000"/>
          <w:sz w:val="24"/>
          <w:szCs w:val="20"/>
        </w:rPr>
      </w:pPr>
      <w:r>
        <w:rPr>
          <w:rFonts w:ascii="Verdana" w:hAnsi="Verdana" w:cs="Century Gothic"/>
          <w:color w:val="000000"/>
          <w:sz w:val="24"/>
          <w:szCs w:val="20"/>
        </w:rPr>
        <w:t>Portland District Health</w:t>
      </w:r>
    </w:p>
    <w:p w:rsidR="001B621C" w:rsidRDefault="001B621C" w:rsidP="000C2A3F">
      <w:pPr>
        <w:autoSpaceDE w:val="0"/>
        <w:autoSpaceDN w:val="0"/>
        <w:adjustRightInd w:val="0"/>
        <w:spacing w:after="0" w:line="240" w:lineRule="auto"/>
        <w:rPr>
          <w:rFonts w:ascii="Verdana" w:hAnsi="Verdana" w:cs="Century Gothic"/>
          <w:color w:val="000000"/>
          <w:sz w:val="24"/>
          <w:szCs w:val="20"/>
        </w:rPr>
      </w:pPr>
      <w:r>
        <w:rPr>
          <w:rFonts w:ascii="Verdana" w:hAnsi="Verdana" w:cs="Century Gothic"/>
          <w:color w:val="000000"/>
          <w:sz w:val="24"/>
          <w:szCs w:val="20"/>
        </w:rPr>
        <w:t>Bentinck Street</w:t>
      </w:r>
    </w:p>
    <w:p w:rsidR="001B621C" w:rsidRDefault="001B621C" w:rsidP="000C2A3F">
      <w:pPr>
        <w:autoSpaceDE w:val="0"/>
        <w:autoSpaceDN w:val="0"/>
        <w:adjustRightInd w:val="0"/>
        <w:spacing w:after="0" w:line="240" w:lineRule="auto"/>
        <w:rPr>
          <w:rFonts w:ascii="Verdana" w:hAnsi="Verdana" w:cs="Century Gothic"/>
          <w:color w:val="000000"/>
          <w:sz w:val="24"/>
          <w:szCs w:val="20"/>
        </w:rPr>
      </w:pPr>
      <w:r>
        <w:rPr>
          <w:rFonts w:ascii="Verdana" w:hAnsi="Verdana" w:cs="Century Gothic"/>
          <w:color w:val="000000"/>
          <w:sz w:val="24"/>
          <w:szCs w:val="20"/>
        </w:rPr>
        <w:t>Portland Vic 3305</w:t>
      </w:r>
    </w:p>
    <w:p w:rsidR="00F500B5" w:rsidRDefault="00F500B5" w:rsidP="000C2A3F">
      <w:pPr>
        <w:autoSpaceDE w:val="0"/>
        <w:autoSpaceDN w:val="0"/>
        <w:adjustRightInd w:val="0"/>
        <w:spacing w:after="0" w:line="240" w:lineRule="auto"/>
        <w:rPr>
          <w:rFonts w:ascii="Verdana" w:hAnsi="Verdana" w:cs="Century Gothic"/>
          <w:color w:val="000000"/>
          <w:sz w:val="24"/>
          <w:szCs w:val="20"/>
        </w:rPr>
      </w:pPr>
    </w:p>
    <w:p w:rsidR="00F500B5" w:rsidRDefault="00F500B5" w:rsidP="000C2A3F">
      <w:pPr>
        <w:autoSpaceDE w:val="0"/>
        <w:autoSpaceDN w:val="0"/>
        <w:adjustRightInd w:val="0"/>
        <w:spacing w:after="0" w:line="240" w:lineRule="auto"/>
        <w:rPr>
          <w:rFonts w:ascii="Verdana" w:hAnsi="Verdana" w:cs="Century Gothic"/>
          <w:color w:val="000000"/>
          <w:sz w:val="24"/>
          <w:szCs w:val="20"/>
        </w:rPr>
      </w:pPr>
      <w:r>
        <w:rPr>
          <w:rFonts w:ascii="Verdana" w:hAnsi="Verdana" w:cs="Century Gothic"/>
          <w:color w:val="000000"/>
          <w:sz w:val="24"/>
          <w:szCs w:val="20"/>
        </w:rPr>
        <w:t>Phone (03) 5522 1182</w:t>
      </w:r>
    </w:p>
    <w:p w:rsidR="00F500B5" w:rsidRDefault="00F500B5" w:rsidP="000C2A3F">
      <w:pPr>
        <w:autoSpaceDE w:val="0"/>
        <w:autoSpaceDN w:val="0"/>
        <w:adjustRightInd w:val="0"/>
        <w:spacing w:after="0" w:line="240" w:lineRule="auto"/>
        <w:rPr>
          <w:rFonts w:ascii="Verdana" w:hAnsi="Verdana" w:cs="Century Gothic"/>
          <w:color w:val="000000"/>
          <w:sz w:val="24"/>
          <w:szCs w:val="20"/>
        </w:rPr>
      </w:pPr>
      <w:r>
        <w:rPr>
          <w:rFonts w:ascii="Verdana" w:hAnsi="Verdana" w:cs="Century Gothic"/>
          <w:color w:val="000000"/>
          <w:sz w:val="24"/>
          <w:szCs w:val="20"/>
        </w:rPr>
        <w:t xml:space="preserve">Email: </w:t>
      </w:r>
      <w:hyperlink r:id="rId12" w:history="1">
        <w:r w:rsidRPr="00FE4FB5">
          <w:rPr>
            <w:rStyle w:val="Hyperlink"/>
            <w:rFonts w:ascii="Verdana" w:hAnsi="Verdana" w:cs="Century Gothic"/>
            <w:sz w:val="24"/>
            <w:szCs w:val="20"/>
          </w:rPr>
          <w:t>camalseed.pdh@swarh.vic.gov.au</w:t>
        </w:r>
      </w:hyperlink>
    </w:p>
    <w:p w:rsidR="00F500B5" w:rsidRPr="001B621C" w:rsidRDefault="00F500B5" w:rsidP="000C2A3F">
      <w:pPr>
        <w:autoSpaceDE w:val="0"/>
        <w:autoSpaceDN w:val="0"/>
        <w:adjustRightInd w:val="0"/>
        <w:spacing w:after="0" w:line="240" w:lineRule="auto"/>
        <w:rPr>
          <w:rFonts w:ascii="Verdana" w:hAnsi="Verdana" w:cs="Century Gothic"/>
          <w:color w:val="000000"/>
          <w:sz w:val="24"/>
          <w:szCs w:val="20"/>
        </w:rPr>
      </w:pPr>
      <w:r>
        <w:rPr>
          <w:rFonts w:ascii="Verdana" w:hAnsi="Verdana" w:cs="Century Gothic"/>
          <w:color w:val="000000"/>
          <w:sz w:val="24"/>
          <w:szCs w:val="20"/>
        </w:rPr>
        <w:t>Website:</w:t>
      </w:r>
    </w:p>
    <w:p w:rsidR="00F500B5" w:rsidRDefault="00F500B5" w:rsidP="000C2A3F">
      <w:pPr>
        <w:autoSpaceDE w:val="0"/>
        <w:autoSpaceDN w:val="0"/>
        <w:adjustRightInd w:val="0"/>
        <w:spacing w:after="0" w:line="240" w:lineRule="auto"/>
        <w:rPr>
          <w:rFonts w:ascii="Century Gothic" w:hAnsi="Century Gothic" w:cs="Century Gothic"/>
          <w:color w:val="000000"/>
          <w:sz w:val="20"/>
          <w:szCs w:val="20"/>
        </w:rPr>
      </w:pPr>
    </w:p>
    <w:p w:rsidR="00F500B5" w:rsidRDefault="00F500B5" w:rsidP="000C2A3F">
      <w:pPr>
        <w:autoSpaceDE w:val="0"/>
        <w:autoSpaceDN w:val="0"/>
        <w:adjustRightInd w:val="0"/>
        <w:spacing w:after="0" w:line="240" w:lineRule="auto"/>
        <w:rPr>
          <w:rFonts w:ascii="Century Gothic" w:hAnsi="Century Gothic" w:cs="Century Gothic"/>
          <w:color w:val="000000"/>
          <w:sz w:val="20"/>
          <w:szCs w:val="20"/>
        </w:rPr>
      </w:pPr>
    </w:p>
    <w:p w:rsidR="00F500B5" w:rsidRDefault="00F500B5" w:rsidP="000C2A3F">
      <w:pPr>
        <w:autoSpaceDE w:val="0"/>
        <w:autoSpaceDN w:val="0"/>
        <w:adjustRightInd w:val="0"/>
        <w:spacing w:after="0" w:line="240" w:lineRule="auto"/>
        <w:rPr>
          <w:rFonts w:ascii="Verdana" w:hAnsi="Verdana" w:cs="Times New Roman"/>
          <w:bCs/>
          <w:i/>
          <w:iCs/>
          <w:color w:val="000000"/>
          <w:sz w:val="20"/>
          <w:szCs w:val="24"/>
        </w:rPr>
      </w:pPr>
    </w:p>
    <w:p w:rsidR="000C2A3F" w:rsidRPr="00F500B5" w:rsidRDefault="000C2A3F" w:rsidP="000C2A3F">
      <w:pPr>
        <w:autoSpaceDE w:val="0"/>
        <w:autoSpaceDN w:val="0"/>
        <w:adjustRightInd w:val="0"/>
        <w:spacing w:after="0" w:line="240" w:lineRule="auto"/>
        <w:rPr>
          <w:rFonts w:ascii="Verdana" w:hAnsi="Verdana" w:cs="Times New Roman"/>
          <w:bCs/>
          <w:i/>
          <w:iCs/>
          <w:color w:val="000000"/>
          <w:sz w:val="20"/>
          <w:szCs w:val="24"/>
        </w:rPr>
      </w:pPr>
      <w:r w:rsidRPr="00F500B5">
        <w:rPr>
          <w:rFonts w:ascii="Verdana" w:hAnsi="Verdana" w:cs="Times New Roman"/>
          <w:bCs/>
          <w:i/>
          <w:iCs/>
          <w:color w:val="000000"/>
          <w:sz w:val="20"/>
          <w:szCs w:val="24"/>
        </w:rPr>
        <w:t>PLEASE NOTE:</w:t>
      </w:r>
    </w:p>
    <w:p w:rsidR="000C2A3F" w:rsidRPr="00F500B5" w:rsidRDefault="000C2A3F" w:rsidP="000C2A3F">
      <w:pPr>
        <w:autoSpaceDE w:val="0"/>
        <w:autoSpaceDN w:val="0"/>
        <w:adjustRightInd w:val="0"/>
        <w:spacing w:after="0" w:line="240" w:lineRule="auto"/>
        <w:rPr>
          <w:rFonts w:ascii="Verdana" w:hAnsi="Verdana" w:cs="Times New Roman"/>
          <w:bCs/>
          <w:i/>
          <w:iCs/>
          <w:color w:val="000000"/>
          <w:sz w:val="18"/>
        </w:rPr>
      </w:pPr>
      <w:r w:rsidRPr="00F500B5">
        <w:rPr>
          <w:rFonts w:ascii="Verdana" w:eastAsia="SymbolMT" w:hAnsi="Verdana" w:cs="SymbolMT"/>
          <w:color w:val="000000"/>
          <w:sz w:val="18"/>
        </w:rPr>
        <w:t xml:space="preserve"> </w:t>
      </w:r>
      <w:r w:rsidR="00F500B5" w:rsidRPr="00F500B5">
        <w:rPr>
          <w:rFonts w:ascii="Verdana" w:hAnsi="Verdana" w:cs="Times New Roman"/>
          <w:bCs/>
          <w:i/>
          <w:iCs/>
          <w:color w:val="000000"/>
          <w:sz w:val="18"/>
        </w:rPr>
        <w:t>Portland District Health</w:t>
      </w:r>
      <w:r w:rsidRPr="00F500B5">
        <w:rPr>
          <w:rFonts w:ascii="Verdana" w:hAnsi="Verdana" w:cs="Times New Roman"/>
          <w:bCs/>
          <w:i/>
          <w:iCs/>
          <w:color w:val="000000"/>
          <w:sz w:val="18"/>
        </w:rPr>
        <w:t xml:space="preserve"> will not take any responsibility for expenses incurred by organisations or individuals</w:t>
      </w:r>
    </w:p>
    <w:p w:rsidR="000C2A3F" w:rsidRPr="00F500B5" w:rsidRDefault="00F500B5" w:rsidP="000C2A3F">
      <w:pPr>
        <w:autoSpaceDE w:val="0"/>
        <w:autoSpaceDN w:val="0"/>
        <w:adjustRightInd w:val="0"/>
        <w:spacing w:after="0" w:line="240" w:lineRule="auto"/>
        <w:rPr>
          <w:rFonts w:ascii="Verdana" w:hAnsi="Verdana" w:cs="Times New Roman"/>
          <w:bCs/>
          <w:i/>
          <w:iCs/>
          <w:color w:val="000000"/>
          <w:sz w:val="18"/>
        </w:rPr>
      </w:pPr>
      <w:proofErr w:type="gramStart"/>
      <w:r w:rsidRPr="00F500B5">
        <w:rPr>
          <w:rFonts w:ascii="Verdana" w:hAnsi="Verdana" w:cs="Times New Roman"/>
          <w:bCs/>
          <w:i/>
          <w:iCs/>
          <w:color w:val="000000"/>
          <w:sz w:val="18"/>
        </w:rPr>
        <w:t>raising</w:t>
      </w:r>
      <w:proofErr w:type="gramEnd"/>
      <w:r w:rsidRPr="00F500B5">
        <w:rPr>
          <w:rFonts w:ascii="Verdana" w:hAnsi="Verdana" w:cs="Times New Roman"/>
          <w:bCs/>
          <w:i/>
          <w:iCs/>
          <w:color w:val="000000"/>
          <w:sz w:val="18"/>
        </w:rPr>
        <w:t xml:space="preserve"> money to benefit Portland District</w:t>
      </w:r>
      <w:r w:rsidR="000C2A3F" w:rsidRPr="00F500B5">
        <w:rPr>
          <w:rFonts w:ascii="Verdana" w:hAnsi="Verdana" w:cs="Times New Roman"/>
          <w:bCs/>
          <w:i/>
          <w:iCs/>
          <w:color w:val="000000"/>
          <w:sz w:val="18"/>
        </w:rPr>
        <w:t xml:space="preserve"> Health, unless specifically authorised in writing.</w:t>
      </w:r>
    </w:p>
    <w:p w:rsidR="000C2A3F" w:rsidRPr="00F500B5" w:rsidRDefault="000C2A3F" w:rsidP="00F500B5">
      <w:pPr>
        <w:autoSpaceDE w:val="0"/>
        <w:autoSpaceDN w:val="0"/>
        <w:adjustRightInd w:val="0"/>
        <w:spacing w:after="0" w:line="240" w:lineRule="auto"/>
        <w:rPr>
          <w:rFonts w:ascii="Verdana" w:hAnsi="Verdana" w:cs="Times New Roman"/>
          <w:bCs/>
          <w:i/>
          <w:iCs/>
          <w:color w:val="000000"/>
          <w:sz w:val="18"/>
        </w:rPr>
      </w:pPr>
      <w:r w:rsidRPr="00F500B5">
        <w:rPr>
          <w:rFonts w:ascii="Verdana" w:eastAsia="SymbolMT" w:hAnsi="Verdana" w:cs="SymbolMT"/>
          <w:color w:val="000000"/>
          <w:sz w:val="20"/>
          <w:szCs w:val="24"/>
        </w:rPr>
        <w:t xml:space="preserve"> </w:t>
      </w:r>
      <w:r w:rsidRPr="00F500B5">
        <w:rPr>
          <w:rFonts w:ascii="Verdana" w:hAnsi="Verdana" w:cs="Times New Roman"/>
          <w:bCs/>
          <w:i/>
          <w:iCs/>
          <w:color w:val="000000"/>
          <w:sz w:val="18"/>
        </w:rPr>
        <w:t xml:space="preserve">Under the Privacy Act </w:t>
      </w:r>
      <w:r w:rsidR="00F500B5" w:rsidRPr="00F500B5">
        <w:rPr>
          <w:rFonts w:ascii="Verdana" w:hAnsi="Verdana" w:cs="Times New Roman"/>
          <w:bCs/>
          <w:i/>
          <w:iCs/>
          <w:color w:val="000000"/>
          <w:sz w:val="18"/>
        </w:rPr>
        <w:t>Portland District Health</w:t>
      </w:r>
      <w:r w:rsidRPr="00F500B5">
        <w:rPr>
          <w:rFonts w:ascii="Verdana" w:hAnsi="Verdana" w:cs="Times New Roman"/>
          <w:bCs/>
          <w:i/>
          <w:iCs/>
          <w:color w:val="000000"/>
          <w:sz w:val="18"/>
        </w:rPr>
        <w:t xml:space="preserve"> cannot provide any lists of volunteers or patients, donors etc</w:t>
      </w:r>
    </w:p>
    <w:sectPr w:rsidR="000C2A3F" w:rsidRPr="00F500B5" w:rsidSect="00312647">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2FB" w:rsidRDefault="00E842FB" w:rsidP="002E5F9F">
      <w:pPr>
        <w:spacing w:after="0" w:line="240" w:lineRule="auto"/>
      </w:pPr>
      <w:r>
        <w:separator/>
      </w:r>
    </w:p>
  </w:endnote>
  <w:endnote w:type="continuationSeparator" w:id="0">
    <w:p w:rsidR="00E842FB" w:rsidRDefault="00E842FB" w:rsidP="002E5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789120"/>
      <w:docPartObj>
        <w:docPartGallery w:val="Page Numbers (Bottom of Page)"/>
        <w:docPartUnique/>
      </w:docPartObj>
    </w:sdtPr>
    <w:sdtEndPr/>
    <w:sdtContent>
      <w:p w:rsidR="002E5F9F" w:rsidRDefault="002E5F9F">
        <w:pPr>
          <w:pStyle w:val="Footer"/>
        </w:pPr>
        <w:r>
          <w:rPr>
            <w:noProof/>
            <w:lang w:eastAsia="en-AU"/>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2E5F9F" w:rsidRDefault="002E5F9F">
                              <w:pPr>
                                <w:jc w:val="center"/>
                              </w:pPr>
                              <w:r>
                                <w:fldChar w:fldCharType="begin"/>
                              </w:r>
                              <w:r>
                                <w:instrText xml:space="preserve"> PAGE    \* MERGEFORMAT </w:instrText>
                              </w:r>
                              <w:r>
                                <w:fldChar w:fldCharType="separate"/>
                              </w:r>
                              <w:r w:rsidR="00E571B3">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2E5F9F" w:rsidRDefault="002E5F9F">
                        <w:pPr>
                          <w:jc w:val="center"/>
                        </w:pPr>
                        <w:r>
                          <w:fldChar w:fldCharType="begin"/>
                        </w:r>
                        <w:r>
                          <w:instrText xml:space="preserve"> PAGE    \* MERGEFORMAT </w:instrText>
                        </w:r>
                        <w:r>
                          <w:fldChar w:fldCharType="separate"/>
                        </w:r>
                        <w:r w:rsidR="00E571B3">
                          <w:rPr>
                            <w:noProof/>
                          </w:rPr>
                          <w:t>1</w:t>
                        </w:r>
                        <w:r>
                          <w:rPr>
                            <w:noProof/>
                          </w:rPr>
                          <w:fldChar w:fldCharType="end"/>
                        </w:r>
                      </w:p>
                    </w:txbxContent>
                  </v:textbox>
                  <w10:wrap anchorx="margin" anchory="margin"/>
                </v:shape>
              </w:pict>
            </mc:Fallback>
          </mc:AlternateContent>
        </w:r>
        <w:r>
          <w:rPr>
            <w:noProof/>
            <w:lang w:eastAsia="en-AU"/>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2FB" w:rsidRDefault="00E842FB" w:rsidP="002E5F9F">
      <w:pPr>
        <w:spacing w:after="0" w:line="240" w:lineRule="auto"/>
      </w:pPr>
      <w:r>
        <w:separator/>
      </w:r>
    </w:p>
  </w:footnote>
  <w:footnote w:type="continuationSeparator" w:id="0">
    <w:p w:rsidR="00E842FB" w:rsidRDefault="00E842FB" w:rsidP="002E5F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18F5"/>
    <w:multiLevelType w:val="hybridMultilevel"/>
    <w:tmpl w:val="46ACC252"/>
    <w:lvl w:ilvl="0" w:tplc="996C65E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1C554B"/>
    <w:multiLevelType w:val="hybridMultilevel"/>
    <w:tmpl w:val="BBB45B9A"/>
    <w:lvl w:ilvl="0" w:tplc="996C65E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C35A31"/>
    <w:multiLevelType w:val="hybridMultilevel"/>
    <w:tmpl w:val="95F69F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6ED41E1"/>
    <w:multiLevelType w:val="hybridMultilevel"/>
    <w:tmpl w:val="1E502606"/>
    <w:lvl w:ilvl="0" w:tplc="996C65E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7B32A5"/>
    <w:multiLevelType w:val="hybridMultilevel"/>
    <w:tmpl w:val="62106CA4"/>
    <w:lvl w:ilvl="0" w:tplc="996C65E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2393569"/>
    <w:multiLevelType w:val="hybridMultilevel"/>
    <w:tmpl w:val="9222C960"/>
    <w:lvl w:ilvl="0" w:tplc="996C65E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4F40223"/>
    <w:multiLevelType w:val="hybridMultilevel"/>
    <w:tmpl w:val="4912B330"/>
    <w:lvl w:ilvl="0" w:tplc="996C65E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57D0C28"/>
    <w:multiLevelType w:val="hybridMultilevel"/>
    <w:tmpl w:val="0DB8C208"/>
    <w:lvl w:ilvl="0" w:tplc="996C65E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1D454F4"/>
    <w:multiLevelType w:val="hybridMultilevel"/>
    <w:tmpl w:val="D1AA2158"/>
    <w:lvl w:ilvl="0" w:tplc="996C65E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6"/>
  </w:num>
  <w:num w:numId="6">
    <w:abstractNumId w:val="8"/>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A3F"/>
    <w:rsid w:val="000C0DEB"/>
    <w:rsid w:val="000C2A3F"/>
    <w:rsid w:val="000E0B93"/>
    <w:rsid w:val="001B621C"/>
    <w:rsid w:val="002E5F9F"/>
    <w:rsid w:val="00312647"/>
    <w:rsid w:val="003B0C22"/>
    <w:rsid w:val="00480605"/>
    <w:rsid w:val="00806B5A"/>
    <w:rsid w:val="00CF52A8"/>
    <w:rsid w:val="00E571B3"/>
    <w:rsid w:val="00E842FB"/>
    <w:rsid w:val="00EE21CB"/>
    <w:rsid w:val="00F500B5"/>
    <w:rsid w:val="00F818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2A3F"/>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2E5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F9F"/>
    <w:rPr>
      <w:rFonts w:ascii="Tahoma" w:hAnsi="Tahoma" w:cs="Tahoma"/>
      <w:sz w:val="16"/>
      <w:szCs w:val="16"/>
    </w:rPr>
  </w:style>
  <w:style w:type="paragraph" w:styleId="Header">
    <w:name w:val="header"/>
    <w:basedOn w:val="Normal"/>
    <w:link w:val="HeaderChar"/>
    <w:uiPriority w:val="99"/>
    <w:unhideWhenUsed/>
    <w:rsid w:val="002E5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F9F"/>
  </w:style>
  <w:style w:type="paragraph" w:styleId="Footer">
    <w:name w:val="footer"/>
    <w:basedOn w:val="Normal"/>
    <w:link w:val="FooterChar"/>
    <w:uiPriority w:val="99"/>
    <w:unhideWhenUsed/>
    <w:rsid w:val="002E5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F9F"/>
  </w:style>
  <w:style w:type="paragraph" w:styleId="ListParagraph">
    <w:name w:val="List Paragraph"/>
    <w:basedOn w:val="Normal"/>
    <w:uiPriority w:val="34"/>
    <w:qFormat/>
    <w:rsid w:val="001B621C"/>
    <w:pPr>
      <w:ind w:left="720"/>
      <w:contextualSpacing/>
    </w:pPr>
  </w:style>
  <w:style w:type="character" w:styleId="Hyperlink">
    <w:name w:val="Hyperlink"/>
    <w:basedOn w:val="DefaultParagraphFont"/>
    <w:uiPriority w:val="99"/>
    <w:unhideWhenUsed/>
    <w:rsid w:val="00F500B5"/>
    <w:rPr>
      <w:color w:val="0000FF" w:themeColor="hyperlink"/>
      <w:u w:val="single"/>
    </w:rPr>
  </w:style>
  <w:style w:type="paragraph" w:styleId="NoSpacing">
    <w:name w:val="No Spacing"/>
    <w:uiPriority w:val="1"/>
    <w:qFormat/>
    <w:rsid w:val="00F818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2A3F"/>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2E5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F9F"/>
    <w:rPr>
      <w:rFonts w:ascii="Tahoma" w:hAnsi="Tahoma" w:cs="Tahoma"/>
      <w:sz w:val="16"/>
      <w:szCs w:val="16"/>
    </w:rPr>
  </w:style>
  <w:style w:type="paragraph" w:styleId="Header">
    <w:name w:val="header"/>
    <w:basedOn w:val="Normal"/>
    <w:link w:val="HeaderChar"/>
    <w:uiPriority w:val="99"/>
    <w:unhideWhenUsed/>
    <w:rsid w:val="002E5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F9F"/>
  </w:style>
  <w:style w:type="paragraph" w:styleId="Footer">
    <w:name w:val="footer"/>
    <w:basedOn w:val="Normal"/>
    <w:link w:val="FooterChar"/>
    <w:uiPriority w:val="99"/>
    <w:unhideWhenUsed/>
    <w:rsid w:val="002E5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F9F"/>
  </w:style>
  <w:style w:type="paragraph" w:styleId="ListParagraph">
    <w:name w:val="List Paragraph"/>
    <w:basedOn w:val="Normal"/>
    <w:uiPriority w:val="34"/>
    <w:qFormat/>
    <w:rsid w:val="001B621C"/>
    <w:pPr>
      <w:ind w:left="720"/>
      <w:contextualSpacing/>
    </w:pPr>
  </w:style>
  <w:style w:type="character" w:styleId="Hyperlink">
    <w:name w:val="Hyperlink"/>
    <w:basedOn w:val="DefaultParagraphFont"/>
    <w:uiPriority w:val="99"/>
    <w:unhideWhenUsed/>
    <w:rsid w:val="00F500B5"/>
    <w:rPr>
      <w:color w:val="0000FF" w:themeColor="hyperlink"/>
      <w:u w:val="single"/>
    </w:rPr>
  </w:style>
  <w:style w:type="paragraph" w:styleId="NoSpacing">
    <w:name w:val="No Spacing"/>
    <w:uiPriority w:val="1"/>
    <w:qFormat/>
    <w:rsid w:val="00F818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malseed.pdh@swarh.vic.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D5932C-CC8E-4019-B60A-28C5DCFFF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4A6B12-BB6C-4C64-9DB0-97853AC8725F}">
  <ds:schemaRefs>
    <ds:schemaRef ds:uri="http://schemas.microsoft.com/office/2006/metadata/properties"/>
  </ds:schemaRefs>
</ds:datastoreItem>
</file>

<file path=customXml/itemProps3.xml><?xml version="1.0" encoding="utf-8"?>
<ds:datastoreItem xmlns:ds="http://schemas.openxmlformats.org/officeDocument/2006/customXml" ds:itemID="{8218C43B-17BB-4F34-9202-84BE17A2B8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2377</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Malseed</dc:creator>
  <cp:lastModifiedBy>CHAS</cp:lastModifiedBy>
  <cp:revision>2</cp:revision>
  <cp:lastPrinted>2014-10-06T03:47:00Z</cp:lastPrinted>
  <dcterms:created xsi:type="dcterms:W3CDTF">2018-11-25T20:59:00Z</dcterms:created>
  <dcterms:modified xsi:type="dcterms:W3CDTF">2018-11-25T20:59:00Z</dcterms:modified>
</cp:coreProperties>
</file>